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1A" w:rsidRDefault="007B621A" w:rsidP="00F14898">
      <w:pPr>
        <w:pStyle w:val="ConsTitle"/>
        <w:widowControl/>
        <w:tabs>
          <w:tab w:val="left" w:pos="3969"/>
          <w:tab w:val="left" w:pos="4680"/>
        </w:tabs>
        <w:suppressAutoHyphens/>
        <w:ind w:right="4458"/>
        <w:jc w:val="right"/>
        <w:rPr>
          <w:rFonts w:ascii="Times New Roman" w:hAnsi="Times New Roman" w:cs="Times New Roman"/>
          <w:b w:val="0"/>
          <w:bCs w:val="0"/>
          <w:noProof/>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noProof/>
          <w:sz w:val="28"/>
          <w:szCs w:val="28"/>
        </w:rPr>
        <w:t xml:space="preserve">                                                                                           </w:t>
      </w:r>
      <w:r w:rsidRPr="00EE507F">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7B621A" w:rsidRDefault="007B621A" w:rsidP="00781065">
      <w:pPr>
        <w:pStyle w:val="ConsTitle"/>
        <w:widowControl/>
        <w:tabs>
          <w:tab w:val="left" w:pos="3969"/>
          <w:tab w:val="left" w:pos="4500"/>
        </w:tabs>
        <w:suppressAutoHyphens/>
        <w:ind w:right="5386"/>
        <w:jc w:val="right"/>
        <w:rPr>
          <w:rFonts w:ascii="Times New Roman" w:hAnsi="Times New Roman" w:cs="Times New Roman"/>
          <w:b w:val="0"/>
          <w:bCs w:val="0"/>
          <w:sz w:val="28"/>
          <w:szCs w:val="28"/>
        </w:rPr>
      </w:pPr>
    </w:p>
    <w:p w:rsidR="007B621A" w:rsidRDefault="007B621A" w:rsidP="00A61CDB">
      <w:pPr>
        <w:spacing w:after="0" w:line="240" w:lineRule="auto"/>
        <w:jc w:val="center"/>
        <w:rPr>
          <w:rFonts w:ascii="Times New Roman" w:hAnsi="Times New Roman" w:cs="Times New Roman"/>
          <w:b/>
          <w:bCs/>
          <w:sz w:val="28"/>
          <w:szCs w:val="28"/>
        </w:rPr>
      </w:pPr>
      <w:r w:rsidRPr="00F14898">
        <w:rPr>
          <w:rFonts w:ascii="Times New Roman" w:hAnsi="Times New Roman" w:cs="Times New Roman"/>
          <w:b/>
          <w:bCs/>
          <w:sz w:val="28"/>
          <w:szCs w:val="28"/>
        </w:rPr>
        <w:t xml:space="preserve">АДМИНИСТРАЦИЯ </w:t>
      </w:r>
    </w:p>
    <w:p w:rsidR="007B621A" w:rsidRPr="00F14898" w:rsidRDefault="007B621A" w:rsidP="00F14898">
      <w:pPr>
        <w:spacing w:after="0" w:line="240" w:lineRule="auto"/>
        <w:ind w:left="-360"/>
        <w:jc w:val="center"/>
        <w:rPr>
          <w:rFonts w:ascii="Times New Roman" w:hAnsi="Times New Roman" w:cs="Times New Roman"/>
          <w:b/>
          <w:bCs/>
          <w:sz w:val="28"/>
          <w:szCs w:val="28"/>
        </w:rPr>
      </w:pPr>
      <w:r w:rsidRPr="00F14898">
        <w:rPr>
          <w:rFonts w:ascii="Times New Roman" w:hAnsi="Times New Roman" w:cs="Times New Roman"/>
          <w:b/>
          <w:bCs/>
          <w:sz w:val="28"/>
          <w:szCs w:val="28"/>
        </w:rPr>
        <w:t xml:space="preserve">МУРЫГИНСКОГО СЕЛЬСКОГО ПОСЕЛЕНИЯ </w:t>
      </w:r>
    </w:p>
    <w:p w:rsidR="007B621A" w:rsidRPr="00F14898" w:rsidRDefault="007B621A" w:rsidP="00A61CDB">
      <w:pPr>
        <w:spacing w:after="0" w:line="240" w:lineRule="auto"/>
        <w:jc w:val="center"/>
        <w:rPr>
          <w:rFonts w:ascii="Times New Roman" w:hAnsi="Times New Roman" w:cs="Times New Roman"/>
          <w:b/>
          <w:bCs/>
          <w:sz w:val="28"/>
          <w:szCs w:val="28"/>
        </w:rPr>
      </w:pPr>
      <w:r w:rsidRPr="00F14898">
        <w:rPr>
          <w:rFonts w:ascii="Times New Roman" w:hAnsi="Times New Roman" w:cs="Times New Roman"/>
          <w:b/>
          <w:bCs/>
          <w:sz w:val="28"/>
          <w:szCs w:val="28"/>
        </w:rPr>
        <w:t>ПОЧИНКОВСКОГО  РАЙОНА СМОЛЕНСКОЙ ОБЛАСТИ</w:t>
      </w:r>
    </w:p>
    <w:p w:rsidR="007B621A" w:rsidRPr="00A61CDB" w:rsidRDefault="007B621A"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7B621A" w:rsidRPr="00A61CDB" w:rsidRDefault="007B621A"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7B621A" w:rsidRPr="00A61CDB" w:rsidRDefault="007B621A" w:rsidP="00A61CDB">
      <w:pPr>
        <w:spacing w:after="0" w:line="240" w:lineRule="auto"/>
        <w:rPr>
          <w:rFonts w:ascii="Times New Roman" w:hAnsi="Times New Roman" w:cs="Times New Roman"/>
          <w:b/>
          <w:bCs/>
          <w:sz w:val="28"/>
          <w:szCs w:val="28"/>
        </w:rPr>
      </w:pPr>
    </w:p>
    <w:p w:rsidR="007B621A" w:rsidRPr="00A61CDB" w:rsidRDefault="007B621A"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7B621A" w:rsidRPr="00D51416">
        <w:tc>
          <w:tcPr>
            <w:tcW w:w="568" w:type="dxa"/>
          </w:tcPr>
          <w:p w:rsidR="007B621A" w:rsidRPr="00A61CDB" w:rsidRDefault="007B621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7B621A" w:rsidRPr="00A61CDB" w:rsidRDefault="007B621A" w:rsidP="00A61CDB">
            <w:pPr>
              <w:spacing w:after="0" w:line="240" w:lineRule="auto"/>
              <w:rPr>
                <w:rFonts w:ascii="Times New Roman" w:hAnsi="Times New Roman" w:cs="Times New Roman"/>
                <w:sz w:val="28"/>
                <w:szCs w:val="28"/>
              </w:rPr>
            </w:pPr>
            <w:r>
              <w:rPr>
                <w:rFonts w:ascii="Times New Roman" w:hAnsi="Times New Roman" w:cs="Times New Roman"/>
                <w:sz w:val="28"/>
                <w:szCs w:val="28"/>
              </w:rPr>
              <w:t>07.02.2017г.</w:t>
            </w:r>
          </w:p>
        </w:tc>
        <w:tc>
          <w:tcPr>
            <w:tcW w:w="425" w:type="dxa"/>
          </w:tcPr>
          <w:p w:rsidR="007B621A" w:rsidRPr="00A61CDB" w:rsidRDefault="007B621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7B621A" w:rsidRPr="00A61CDB" w:rsidRDefault="007B621A" w:rsidP="00A61C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7B621A" w:rsidRPr="00A61CDB" w:rsidRDefault="007B621A" w:rsidP="00A61CDB">
      <w:pPr>
        <w:spacing w:after="0" w:line="240" w:lineRule="auto"/>
        <w:ind w:right="4675"/>
        <w:jc w:val="both"/>
        <w:rPr>
          <w:rFonts w:ascii="Times New Roman" w:hAnsi="Times New Roman" w:cs="Times New Roman"/>
          <w:sz w:val="16"/>
          <w:szCs w:val="16"/>
        </w:rPr>
      </w:pPr>
    </w:p>
    <w:p w:rsidR="007B621A" w:rsidRPr="00A61CDB" w:rsidRDefault="007B621A" w:rsidP="00A61CDB">
      <w:pPr>
        <w:spacing w:after="0" w:line="240" w:lineRule="auto"/>
        <w:ind w:right="4675"/>
        <w:jc w:val="both"/>
        <w:rPr>
          <w:rFonts w:ascii="Times New Roman" w:hAnsi="Times New Roman" w:cs="Times New Roman"/>
          <w:sz w:val="16"/>
          <w:szCs w:val="16"/>
        </w:rPr>
      </w:pPr>
    </w:p>
    <w:p w:rsidR="007B621A" w:rsidRDefault="007B621A" w:rsidP="00AD114C">
      <w:pPr>
        <w:spacing w:before="100" w:beforeAutospacing="1" w:after="100" w:afterAutospacing="1" w:line="240" w:lineRule="atLeast"/>
        <w:ind w:right="5670"/>
        <w:jc w:val="both"/>
        <w:rPr>
          <w:rFonts w:ascii="Times New Roman" w:hAnsi="Times New Roman" w:cs="Times New Roman"/>
          <w:color w:val="000000"/>
          <w:sz w:val="28"/>
          <w:szCs w:val="28"/>
        </w:rPr>
      </w:pPr>
      <w:r w:rsidRPr="00A61CDB">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w:t>
      </w:r>
      <w:r>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7B621A" w:rsidRPr="00A61CDB" w:rsidRDefault="007B621A" w:rsidP="00AD114C">
      <w:pPr>
        <w:spacing w:before="100" w:beforeAutospacing="1" w:after="100" w:afterAutospacing="1" w:line="240" w:lineRule="atLeast"/>
        <w:ind w:right="5670"/>
        <w:jc w:val="both"/>
        <w:rPr>
          <w:rFonts w:ascii="Times New Roman" w:hAnsi="Times New Roman" w:cs="Times New Roman"/>
          <w:b/>
          <w:bCs/>
          <w:sz w:val="28"/>
          <w:szCs w:val="28"/>
        </w:rPr>
      </w:pPr>
    </w:p>
    <w:p w:rsidR="007B621A" w:rsidRPr="00A61CDB" w:rsidRDefault="007B621A" w:rsidP="00A61CDB">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621A" w:rsidRDefault="007B621A"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w:t>
      </w:r>
    </w:p>
    <w:p w:rsidR="007B621A" w:rsidRPr="00F14898" w:rsidRDefault="007B621A"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F14898">
        <w:rPr>
          <w:rFonts w:ascii="Times New Roman" w:hAnsi="Times New Roman" w:cs="Times New Roman"/>
          <w:b/>
          <w:bCs/>
          <w:sz w:val="28"/>
          <w:szCs w:val="28"/>
        </w:rPr>
        <w:t xml:space="preserve"> п о с т а н о в л я е т:</w:t>
      </w:r>
    </w:p>
    <w:p w:rsidR="007B621A" w:rsidRPr="00A61CDB" w:rsidRDefault="007B621A" w:rsidP="00A61CDB">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CC6887">
      <w:pPr>
        <w:numPr>
          <w:ilvl w:val="0"/>
          <w:numId w:val="6"/>
        </w:numPr>
        <w:spacing w:after="0" w:line="240" w:lineRule="auto"/>
        <w:ind w:left="0" w:right="-5"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Pr>
          <w:rFonts w:ascii="Times New Roman" w:hAnsi="Times New Roman" w:cs="Times New Roman"/>
          <w:sz w:val="28"/>
          <w:szCs w:val="28"/>
        </w:rPr>
        <w:t xml:space="preserve">за сохранностью автомобильных дорог </w:t>
      </w:r>
      <w:r w:rsidRPr="00A61CDB">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в границах населённых пунктов</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от 1</w:t>
      </w:r>
      <w:r>
        <w:rPr>
          <w:rFonts w:ascii="Times New Roman" w:hAnsi="Times New Roman" w:cs="Times New Roman"/>
          <w:sz w:val="28"/>
          <w:szCs w:val="28"/>
        </w:rPr>
        <w:t>0</w:t>
      </w:r>
      <w:r w:rsidRPr="00A61CDB">
        <w:rPr>
          <w:rFonts w:ascii="Times New Roman" w:hAnsi="Times New Roman" w:cs="Times New Roman"/>
          <w:sz w:val="28"/>
          <w:szCs w:val="28"/>
        </w:rPr>
        <w:t>.0</w:t>
      </w:r>
      <w:r>
        <w:rPr>
          <w:rFonts w:ascii="Times New Roman" w:hAnsi="Times New Roman" w:cs="Times New Roman"/>
          <w:sz w:val="28"/>
          <w:szCs w:val="28"/>
        </w:rPr>
        <w:t>3</w:t>
      </w:r>
      <w:r w:rsidRPr="00A61CDB">
        <w:rPr>
          <w:rFonts w:ascii="Times New Roman" w:hAnsi="Times New Roman" w:cs="Times New Roman"/>
          <w:sz w:val="28"/>
          <w:szCs w:val="28"/>
        </w:rPr>
        <w:t>.201</w:t>
      </w:r>
      <w:r>
        <w:rPr>
          <w:rFonts w:ascii="Times New Roman" w:hAnsi="Times New Roman" w:cs="Times New Roman"/>
          <w:sz w:val="28"/>
          <w:szCs w:val="28"/>
        </w:rPr>
        <w:t>6</w:t>
      </w:r>
      <w:r w:rsidRPr="00A61CDB">
        <w:rPr>
          <w:rFonts w:ascii="Times New Roman" w:hAnsi="Times New Roman" w:cs="Times New Roman"/>
          <w:sz w:val="28"/>
          <w:szCs w:val="28"/>
        </w:rPr>
        <w:t xml:space="preserve">г. № </w:t>
      </w:r>
      <w:r>
        <w:rPr>
          <w:rFonts w:ascii="Times New Roman" w:hAnsi="Times New Roman" w:cs="Times New Roman"/>
          <w:sz w:val="28"/>
          <w:szCs w:val="28"/>
        </w:rPr>
        <w:t>18</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7B621A" w:rsidRPr="003A29A7" w:rsidRDefault="007B621A" w:rsidP="003A29A7">
      <w:pPr>
        <w:pStyle w:val="ListParagraph"/>
        <w:numPr>
          <w:ilvl w:val="0"/>
          <w:numId w:val="9"/>
        </w:numPr>
        <w:spacing w:after="0" w:line="240" w:lineRule="auto"/>
        <w:ind w:left="0" w:right="-5" w:firstLine="0"/>
        <w:jc w:val="both"/>
        <w:rPr>
          <w:rFonts w:ascii="Times New Roman" w:hAnsi="Times New Roman" w:cs="Times New Roman"/>
          <w:sz w:val="28"/>
          <w:szCs w:val="28"/>
        </w:rPr>
      </w:pP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 дополнить подразделом 2.3 следующего содержания:</w:t>
      </w: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B621A" w:rsidRPr="003A29A7" w:rsidRDefault="007B621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A29A7">
        <w:rPr>
          <w:rFonts w:ascii="Times New Roman" w:hAnsi="Times New Roman" w:cs="Times New Roman"/>
          <w:b/>
          <w:bCs/>
          <w:sz w:val="28"/>
          <w:szCs w:val="28"/>
        </w:rPr>
        <w:t>«2.3. Организация и проведение мероприятий, направленных на профилактику нарушений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 если иной порядок не установлен федеральным законом.</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дополнить подразделом 2.4 «Организация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b/>
          <w:bCs/>
          <w:sz w:val="28"/>
          <w:szCs w:val="28"/>
        </w:rPr>
      </w:pPr>
    </w:p>
    <w:p w:rsidR="007B621A" w:rsidRPr="00217BAE" w:rsidRDefault="007B621A" w:rsidP="00436A19">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621A" w:rsidRDefault="007B621A"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 xml:space="preserve">пункте 2 части 2 </w:t>
        </w:r>
        <w:r>
          <w:rPr>
            <w:rFonts w:ascii="Times New Roman" w:hAnsi="Times New Roman" w:cs="Times New Roman"/>
            <w:sz w:val="28"/>
            <w:szCs w:val="28"/>
          </w:rPr>
          <w:t>под</w:t>
        </w:r>
        <w:r w:rsidRPr="00965598">
          <w:rPr>
            <w:rFonts w:ascii="Times New Roman" w:hAnsi="Times New Roman" w:cs="Times New Roman"/>
            <w:sz w:val="28"/>
            <w:szCs w:val="28"/>
          </w:rPr>
          <w:t>раздела</w:t>
        </w:r>
      </w:hyperlink>
      <w:r>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B621A" w:rsidRPr="00020463" w:rsidRDefault="007B621A" w:rsidP="00217BAE">
      <w:pPr>
        <w:pStyle w:val="ListParagraph"/>
        <w:numPr>
          <w:ilvl w:val="0"/>
          <w:numId w:val="8"/>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Pr>
          <w:rFonts w:ascii="Times New Roman" w:hAnsi="Times New Roman" w:cs="Times New Roman"/>
          <w:sz w:val="28"/>
          <w:szCs w:val="28"/>
        </w:rPr>
        <w:t>подраздел р</w:t>
      </w:r>
      <w:r w:rsidRPr="00020463">
        <w:rPr>
          <w:rFonts w:ascii="Times New Roman" w:hAnsi="Times New Roman" w:cs="Times New Roman"/>
          <w:sz w:val="28"/>
          <w:szCs w:val="28"/>
        </w:rPr>
        <w:t xml:space="preserve">аздел 3.2. </w:t>
      </w:r>
      <w:r w:rsidRPr="00217BAE">
        <w:rPr>
          <w:rFonts w:ascii="Times New Roman" w:hAnsi="Times New Roman" w:cs="Times New Roman"/>
          <w:b/>
          <w:bCs/>
          <w:sz w:val="28"/>
          <w:szCs w:val="28"/>
        </w:rPr>
        <w:t>«</w:t>
      </w:r>
      <w:r w:rsidRPr="00020463">
        <w:rPr>
          <w:rFonts w:ascii="Times New Roman" w:hAnsi="Times New Roman" w:cs="Times New Roman"/>
          <w:sz w:val="28"/>
          <w:szCs w:val="28"/>
        </w:rPr>
        <w:t xml:space="preserve"> </w:t>
      </w:r>
      <w:r w:rsidRPr="00217BAE">
        <w:rPr>
          <w:rFonts w:ascii="Times New Roman" w:hAnsi="Times New Roman" w:cs="Times New Roman"/>
          <w:b/>
          <w:bCs/>
          <w:sz w:val="28"/>
          <w:szCs w:val="28"/>
        </w:rPr>
        <w:t>Порядок организации проверки»</w:t>
      </w:r>
      <w:r w:rsidRPr="00020463">
        <w:rPr>
          <w:rFonts w:ascii="Times New Roman" w:hAnsi="Times New Roman" w:cs="Times New Roman"/>
          <w:sz w:val="28"/>
          <w:szCs w:val="28"/>
        </w:rPr>
        <w:t xml:space="preserve"> </w:t>
      </w:r>
      <w:r>
        <w:rPr>
          <w:rFonts w:ascii="Times New Roman" w:hAnsi="Times New Roman" w:cs="Times New Roman"/>
          <w:sz w:val="28"/>
          <w:szCs w:val="28"/>
        </w:rPr>
        <w:t xml:space="preserve"> раздела 3 </w:t>
      </w:r>
      <w:r w:rsidRPr="00020463">
        <w:rPr>
          <w:rFonts w:ascii="Times New Roman" w:hAnsi="Times New Roman" w:cs="Times New Roman"/>
          <w:sz w:val="28"/>
          <w:szCs w:val="28"/>
        </w:rPr>
        <w:t>изложить в следующей редакции:</w:t>
      </w:r>
    </w:p>
    <w:p w:rsidR="007B621A" w:rsidRPr="00217BAE" w:rsidRDefault="007B621A"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«3.2.Порядок организации проверки</w:t>
      </w:r>
    </w:p>
    <w:p w:rsidR="007B621A" w:rsidRPr="00EB61B5" w:rsidRDefault="007B621A"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Pr="004F0A24">
          <w:rPr>
            <w:rFonts w:ascii="Times New Roman" w:hAnsi="Times New Roman" w:cs="Times New Roman"/>
            <w:sz w:val="28"/>
            <w:szCs w:val="28"/>
          </w:rPr>
          <w:t>Типовая форма</w:t>
        </w:r>
      </w:hyperlink>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7B621A" w:rsidRPr="00EB61B5" w:rsidRDefault="007B621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7B621A" w:rsidRDefault="007B621A"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7B621A" w:rsidRPr="00EB61B5" w:rsidRDefault="007B621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7B621A" w:rsidRPr="00EB61B5" w:rsidRDefault="007B621A"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7B621A"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DA3B39">
        <w:rPr>
          <w:rFonts w:ascii="Times New Roman" w:hAnsi="Times New Roman" w:cs="Times New Roman"/>
          <w:sz w:val="28"/>
          <w:szCs w:val="28"/>
        </w:rPr>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621A"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7B621A" w:rsidRPr="00EB61B5" w:rsidRDefault="007B621A"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B621A" w:rsidRPr="00EB61B5" w:rsidRDefault="007B621A"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7B621A" w:rsidRPr="00EB61B5"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B621A" w:rsidRPr="00EB61B5"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7B621A" w:rsidRPr="00217BAE" w:rsidRDefault="007B621A"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3.3. «Организация и проведение плановой проверки</w:t>
      </w:r>
      <w:r w:rsidRPr="00217BAE">
        <w:rPr>
          <w:rFonts w:ascii="Times New Roman" w:hAnsi="Times New Roman" w:cs="Times New Roman"/>
          <w:sz w:val="28"/>
          <w:szCs w:val="28"/>
        </w:rPr>
        <w:t>» раздела 3:</w:t>
      </w:r>
    </w:p>
    <w:p w:rsidR="007B621A" w:rsidRPr="009B6CE7"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7B621A" w:rsidRPr="009B6CE7"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5"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дополнить частями 3.3.9. -3.3.14. следующего содержания: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621A" w:rsidRPr="00217BAE" w:rsidRDefault="007B621A"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5) в подразделе 3.4.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7B621A" w:rsidRPr="001F70A1"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3.4.2. </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621A" w:rsidRPr="00217BAE"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8"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9"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7B621A" w:rsidRDefault="007B621A"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1"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3"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4" w:history="1">
        <w:r w:rsidRPr="00217BAE">
          <w:rPr>
            <w:rFonts w:ascii="Times New Roman" w:hAnsi="Times New Roman" w:cs="Times New Roman"/>
            <w:sz w:val="28"/>
            <w:szCs w:val="28"/>
          </w:rPr>
          <w:t>часть 3.4.11.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B621A" w:rsidRPr="00217BAE" w:rsidRDefault="007B621A"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Pr>
          <w:rFonts w:ascii="Times New Roman" w:hAnsi="Times New Roman" w:cs="Times New Roman"/>
          <w:sz w:val="28"/>
          <w:szCs w:val="28"/>
        </w:rPr>
        <w:t>под</w:t>
      </w:r>
      <w:r w:rsidRPr="00217BAE">
        <w:rPr>
          <w:rFonts w:ascii="Times New Roman" w:hAnsi="Times New Roman" w:cs="Times New Roman"/>
          <w:sz w:val="28"/>
          <w:szCs w:val="28"/>
        </w:rPr>
        <w:t xml:space="preserve">разделе 3.5.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 xml:space="preserve"> </w:t>
      </w:r>
      <w:r w:rsidRPr="00965598">
        <w:rPr>
          <w:rFonts w:ascii="Times New Roman" w:hAnsi="Times New Roman" w:cs="Times New Roman"/>
          <w:sz w:val="28"/>
          <w:szCs w:val="28"/>
        </w:rPr>
        <w:t>раздела 3</w:t>
      </w:r>
      <w:r>
        <w:rPr>
          <w:rFonts w:ascii="Times New Roman" w:hAnsi="Times New Roman" w:cs="Times New Roman"/>
          <w:b/>
          <w:bCs/>
          <w:sz w:val="28"/>
          <w:szCs w:val="28"/>
        </w:rPr>
        <w:t>:</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17BAE">
        <w:rPr>
          <w:rFonts w:ascii="Times New Roman" w:hAnsi="Times New Roman" w:cs="Times New Roman"/>
          <w:sz w:val="28"/>
          <w:szCs w:val="28"/>
        </w:rPr>
        <w:t xml:space="preserve">)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3.6. «Выездная проверка</w:t>
      </w:r>
      <w:r>
        <w:rPr>
          <w:rFonts w:ascii="Times New Roman" w:hAnsi="Times New Roman" w:cs="Times New Roman"/>
          <w:sz w:val="28"/>
          <w:szCs w:val="28"/>
        </w:rPr>
        <w:t>» дополнить частью 3.6.7. следующего содержания: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621A" w:rsidRDefault="007B621A" w:rsidP="00965598">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7B621A" w:rsidRPr="00965598" w:rsidRDefault="007B621A" w:rsidP="00965598">
      <w:pPr>
        <w:pStyle w:val="ListParagraph"/>
        <w:autoSpaceDE w:val="0"/>
        <w:autoSpaceDN w:val="0"/>
        <w:adjustRightInd w:val="0"/>
        <w:spacing w:after="0" w:line="240" w:lineRule="auto"/>
        <w:jc w:val="both"/>
        <w:rPr>
          <w:rFonts w:ascii="Times New Roman" w:hAnsi="Times New Roman" w:cs="Times New Roman"/>
          <w:sz w:val="28"/>
          <w:szCs w:val="28"/>
        </w:rPr>
      </w:pPr>
    </w:p>
    <w:p w:rsidR="007B621A" w:rsidRDefault="007B621A"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7B621A" w:rsidRDefault="007B621A"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7B621A" w:rsidRDefault="007B621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7B621A" w:rsidRDefault="007B621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7B621A" w:rsidSect="00B20233">
      <w:footerReference w:type="default" r:id="rId26"/>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21A" w:rsidRDefault="007B621A">
      <w:r>
        <w:separator/>
      </w:r>
    </w:p>
  </w:endnote>
  <w:endnote w:type="continuationSeparator" w:id="1">
    <w:p w:rsidR="007B621A" w:rsidRDefault="007B6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A" w:rsidRDefault="007B621A" w:rsidP="00AD57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621A" w:rsidRDefault="007B6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21A" w:rsidRDefault="007B621A">
      <w:r>
        <w:separator/>
      </w:r>
    </w:p>
  </w:footnote>
  <w:footnote w:type="continuationSeparator" w:id="1">
    <w:p w:rsidR="007B621A" w:rsidRDefault="007B6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63D8D"/>
    <w:rsid w:val="00077E55"/>
    <w:rsid w:val="0015583C"/>
    <w:rsid w:val="00195634"/>
    <w:rsid w:val="001F6FD6"/>
    <w:rsid w:val="001F70A1"/>
    <w:rsid w:val="00210225"/>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D4715"/>
    <w:rsid w:val="004F0A24"/>
    <w:rsid w:val="00513874"/>
    <w:rsid w:val="00515AE2"/>
    <w:rsid w:val="005668E9"/>
    <w:rsid w:val="00636432"/>
    <w:rsid w:val="00654B13"/>
    <w:rsid w:val="006A119B"/>
    <w:rsid w:val="006B046B"/>
    <w:rsid w:val="00781065"/>
    <w:rsid w:val="007B621A"/>
    <w:rsid w:val="007C2B56"/>
    <w:rsid w:val="007C32A9"/>
    <w:rsid w:val="00805333"/>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D5704"/>
    <w:rsid w:val="00AF79DB"/>
    <w:rsid w:val="00B03826"/>
    <w:rsid w:val="00B17FA7"/>
    <w:rsid w:val="00B20233"/>
    <w:rsid w:val="00B5549E"/>
    <w:rsid w:val="00B85C74"/>
    <w:rsid w:val="00B929F8"/>
    <w:rsid w:val="00BB0B16"/>
    <w:rsid w:val="00BE1855"/>
    <w:rsid w:val="00C27701"/>
    <w:rsid w:val="00C7283E"/>
    <w:rsid w:val="00C81A55"/>
    <w:rsid w:val="00C856AA"/>
    <w:rsid w:val="00C858EF"/>
    <w:rsid w:val="00CA74FB"/>
    <w:rsid w:val="00CB714F"/>
    <w:rsid w:val="00CC6887"/>
    <w:rsid w:val="00CD33DA"/>
    <w:rsid w:val="00CF1D89"/>
    <w:rsid w:val="00D51416"/>
    <w:rsid w:val="00DA3B39"/>
    <w:rsid w:val="00DC14B9"/>
    <w:rsid w:val="00DC376E"/>
    <w:rsid w:val="00DF09C2"/>
    <w:rsid w:val="00E53994"/>
    <w:rsid w:val="00E559E0"/>
    <w:rsid w:val="00E62B25"/>
    <w:rsid w:val="00E86FE8"/>
    <w:rsid w:val="00EA176B"/>
    <w:rsid w:val="00EA7942"/>
    <w:rsid w:val="00EB61B5"/>
    <w:rsid w:val="00EE507F"/>
    <w:rsid w:val="00F14898"/>
    <w:rsid w:val="00F3575B"/>
    <w:rsid w:val="00F36423"/>
    <w:rsid w:val="00F641B7"/>
    <w:rsid w:val="00F82B44"/>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C"/>
    <w:pPr>
      <w:spacing w:after="200" w:line="276" w:lineRule="auto"/>
    </w:pPr>
    <w:rPr>
      <w:rFonts w:cs="Calibri"/>
    </w:rPr>
  </w:style>
  <w:style w:type="paragraph" w:styleId="Heading1">
    <w:name w:val="heading 1"/>
    <w:basedOn w:val="Normal"/>
    <w:next w:val="Normal"/>
    <w:link w:val="Heading1Char"/>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BodyText3">
    <w:name w:val="Body Text 3"/>
    <w:basedOn w:val="Normal"/>
    <w:link w:val="BodyText3Char"/>
    <w:uiPriority w:val="99"/>
    <w:rsid w:val="00EA176B"/>
    <w:pPr>
      <w:spacing w:after="120" w:line="240" w:lineRule="auto"/>
    </w:pPr>
    <w:rPr>
      <w:sz w:val="16"/>
      <w:szCs w:val="16"/>
    </w:rPr>
  </w:style>
  <w:style w:type="character" w:customStyle="1" w:styleId="BodyText3Char">
    <w:name w:val="Body Text 3 Char"/>
    <w:basedOn w:val="DefaultParagraphFont"/>
    <w:link w:val="BodyText3"/>
    <w:uiPriority w:val="99"/>
    <w:locked/>
    <w:rsid w:val="00EA176B"/>
    <w:rPr>
      <w:rFonts w:ascii="Times New Roman" w:hAnsi="Times New Roman" w:cs="Times New Roman"/>
      <w:sz w:val="16"/>
      <w:szCs w:val="16"/>
    </w:rPr>
  </w:style>
  <w:style w:type="paragraph" w:styleId="ListParagraph">
    <w:name w:val="List Paragraph"/>
    <w:basedOn w:val="Normal"/>
    <w:uiPriority w:val="99"/>
    <w:qFormat/>
    <w:rsid w:val="000114AE"/>
    <w:pPr>
      <w:ind w:left="720"/>
    </w:pPr>
  </w:style>
  <w:style w:type="character" w:customStyle="1" w:styleId="a">
    <w:name w:val="Гипертекстовая ссылка"/>
    <w:basedOn w:val="DefaultParagraphFont"/>
    <w:uiPriority w:val="99"/>
    <w:rsid w:val="007C32A9"/>
    <w:rPr>
      <w:color w:val="auto"/>
    </w:rPr>
  </w:style>
  <w:style w:type="paragraph" w:styleId="BalloonText">
    <w:name w:val="Balloon Text"/>
    <w:basedOn w:val="Normal"/>
    <w:link w:val="BalloonTextChar"/>
    <w:uiPriority w:val="99"/>
    <w:semiHidden/>
    <w:rsid w:val="0078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065"/>
    <w:rPr>
      <w:rFonts w:ascii="Tahoma" w:hAnsi="Tahoma" w:cs="Tahoma"/>
      <w:sz w:val="16"/>
      <w:szCs w:val="16"/>
    </w:rPr>
  </w:style>
  <w:style w:type="paragraph" w:styleId="BodyText">
    <w:name w:val="Body Text"/>
    <w:basedOn w:val="Normal"/>
    <w:link w:val="BodyTextChar"/>
    <w:uiPriority w:val="99"/>
    <w:semiHidden/>
    <w:rsid w:val="001F70A1"/>
    <w:pPr>
      <w:spacing w:after="120"/>
    </w:pPr>
  </w:style>
  <w:style w:type="character" w:customStyle="1" w:styleId="BodyTextChar">
    <w:name w:val="Body Text Char"/>
    <w:basedOn w:val="DefaultParagraphFont"/>
    <w:link w:val="BodyText"/>
    <w:uiPriority w:val="99"/>
    <w:semiHidden/>
    <w:locked/>
    <w:rsid w:val="001F70A1"/>
  </w:style>
  <w:style w:type="character" w:customStyle="1" w:styleId="a0">
    <w:name w:val="Цветовое выделение"/>
    <w:uiPriority w:val="99"/>
    <w:rsid w:val="00814408"/>
    <w:rPr>
      <w:b/>
      <w:bCs/>
      <w:color w:val="26282F"/>
    </w:rPr>
  </w:style>
  <w:style w:type="paragraph" w:customStyle="1" w:styleId="a1">
    <w:name w:val="Заголовок статьи"/>
    <w:basedOn w:val="Normal"/>
    <w:next w:val="Normal"/>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814408"/>
    <w:rPr>
      <w:i/>
      <w:iCs/>
    </w:rPr>
  </w:style>
  <w:style w:type="paragraph" w:styleId="NormalWeb">
    <w:name w:val="Normal (Web)"/>
    <w:basedOn w:val="Normal"/>
    <w:uiPriority w:val="99"/>
    <w:rsid w:val="00245E3E"/>
    <w:pPr>
      <w:spacing w:before="100" w:beforeAutospacing="1" w:after="100" w:afterAutospacing="1" w:line="240" w:lineRule="auto"/>
    </w:pPr>
    <w:rPr>
      <w:sz w:val="24"/>
      <w:szCs w:val="24"/>
    </w:rPr>
  </w:style>
  <w:style w:type="character" w:customStyle="1" w:styleId="a4">
    <w:name w:val="Сравнение редакций. Добавленный фрагмент"/>
    <w:uiPriority w:val="99"/>
    <w:rsid w:val="0046677F"/>
    <w:rPr>
      <w:color w:val="000000"/>
      <w:shd w:val="clear" w:color="auto" w:fill="auto"/>
    </w:rPr>
  </w:style>
  <w:style w:type="character" w:styleId="Hyperlink">
    <w:name w:val="Hyperlink"/>
    <w:basedOn w:val="DefaultParagraphFont"/>
    <w:uiPriority w:val="99"/>
    <w:semiHidden/>
    <w:rsid w:val="0095017B"/>
    <w:rPr>
      <w:color w:val="0000FF"/>
      <w:u w:val="single"/>
    </w:rPr>
  </w:style>
  <w:style w:type="paragraph" w:styleId="BodyTextIndent">
    <w:name w:val="Body Text Indent"/>
    <w:basedOn w:val="Normal"/>
    <w:link w:val="BodyTextIndentChar"/>
    <w:uiPriority w:val="99"/>
    <w:semiHidden/>
    <w:rsid w:val="00DC376E"/>
    <w:pPr>
      <w:spacing w:after="120"/>
      <w:ind w:left="283"/>
    </w:pPr>
  </w:style>
  <w:style w:type="character" w:customStyle="1" w:styleId="BodyTextIndentChar">
    <w:name w:val="Body Text Indent Char"/>
    <w:basedOn w:val="DefaultParagraphFont"/>
    <w:link w:val="BodyTextIndent"/>
    <w:uiPriority w:val="99"/>
    <w:semiHidden/>
    <w:locked/>
    <w:rsid w:val="00DC376E"/>
  </w:style>
  <w:style w:type="paragraph" w:customStyle="1" w:styleId="2">
    <w:name w:val="Знак Знак Знак Знак Знак Знак Знак Знак Знак Знак2"/>
    <w:basedOn w:val="Normal"/>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DA3B39"/>
    <w:pPr>
      <w:tabs>
        <w:tab w:val="center" w:pos="4677"/>
        <w:tab w:val="right" w:pos="9355"/>
      </w:tabs>
    </w:pPr>
  </w:style>
  <w:style w:type="character" w:customStyle="1" w:styleId="FooterChar">
    <w:name w:val="Footer Char"/>
    <w:basedOn w:val="DefaultParagraphFont"/>
    <w:link w:val="Footer"/>
    <w:uiPriority w:val="99"/>
    <w:semiHidden/>
    <w:rsid w:val="00D01868"/>
    <w:rPr>
      <w:rFonts w:cs="Calibri"/>
    </w:rPr>
  </w:style>
  <w:style w:type="character" w:styleId="PageNumber">
    <w:name w:val="page number"/>
    <w:basedOn w:val="DefaultParagraphFont"/>
    <w:uiPriority w:val="99"/>
    <w:rsid w:val="00DA3B39"/>
  </w:style>
</w:styles>
</file>

<file path=word/webSettings.xml><?xml version="1.0" encoding="utf-8"?>
<w:webSettings xmlns:r="http://schemas.openxmlformats.org/officeDocument/2006/relationships" xmlns:w="http://schemas.openxmlformats.org/wordprocessingml/2006/main">
  <w:divs>
    <w:div w:id="225071680">
      <w:marLeft w:val="0"/>
      <w:marRight w:val="0"/>
      <w:marTop w:val="0"/>
      <w:marBottom w:val="0"/>
      <w:divBdr>
        <w:top w:val="none" w:sz="0" w:space="0" w:color="auto"/>
        <w:left w:val="none" w:sz="0" w:space="0" w:color="auto"/>
        <w:bottom w:val="none" w:sz="0" w:space="0" w:color="auto"/>
        <w:right w:val="none" w:sz="0" w:space="0" w:color="auto"/>
      </w:divBdr>
    </w:div>
    <w:div w:id="225071683">
      <w:marLeft w:val="0"/>
      <w:marRight w:val="0"/>
      <w:marTop w:val="0"/>
      <w:marBottom w:val="0"/>
      <w:divBdr>
        <w:top w:val="none" w:sz="0" w:space="0" w:color="auto"/>
        <w:left w:val="none" w:sz="0" w:space="0" w:color="auto"/>
        <w:bottom w:val="none" w:sz="0" w:space="0" w:color="auto"/>
        <w:right w:val="none" w:sz="0" w:space="0" w:color="auto"/>
      </w:divBdr>
      <w:divsChild>
        <w:div w:id="225071679">
          <w:marLeft w:val="0"/>
          <w:marRight w:val="0"/>
          <w:marTop w:val="0"/>
          <w:marBottom w:val="0"/>
          <w:divBdr>
            <w:top w:val="none" w:sz="0" w:space="0" w:color="auto"/>
            <w:left w:val="none" w:sz="0" w:space="0" w:color="auto"/>
            <w:bottom w:val="none" w:sz="0" w:space="0" w:color="auto"/>
            <w:right w:val="none" w:sz="0" w:space="0" w:color="auto"/>
          </w:divBdr>
          <w:divsChild>
            <w:div w:id="225071677">
              <w:marLeft w:val="3555"/>
              <w:marRight w:val="0"/>
              <w:marTop w:val="0"/>
              <w:marBottom w:val="0"/>
              <w:divBdr>
                <w:top w:val="none" w:sz="0" w:space="0" w:color="auto"/>
                <w:left w:val="none" w:sz="0" w:space="0" w:color="auto"/>
                <w:bottom w:val="none" w:sz="0" w:space="0" w:color="auto"/>
                <w:right w:val="none" w:sz="0" w:space="0" w:color="auto"/>
              </w:divBdr>
              <w:divsChild>
                <w:div w:id="2250716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5071681">
          <w:marLeft w:val="-18945"/>
          <w:marRight w:val="0"/>
          <w:marTop w:val="0"/>
          <w:marBottom w:val="0"/>
          <w:divBdr>
            <w:top w:val="none" w:sz="0" w:space="0" w:color="auto"/>
            <w:left w:val="none" w:sz="0" w:space="0" w:color="auto"/>
            <w:bottom w:val="none" w:sz="0" w:space="0" w:color="auto"/>
            <w:right w:val="none" w:sz="0" w:space="0" w:color="auto"/>
          </w:divBdr>
          <w:divsChild>
            <w:div w:id="225071678">
              <w:marLeft w:val="0"/>
              <w:marRight w:val="0"/>
              <w:marTop w:val="0"/>
              <w:marBottom w:val="0"/>
              <w:divBdr>
                <w:top w:val="none" w:sz="0" w:space="0" w:color="auto"/>
                <w:left w:val="none" w:sz="0" w:space="0" w:color="auto"/>
                <w:bottom w:val="none" w:sz="0" w:space="0" w:color="auto"/>
                <w:right w:val="none" w:sz="0" w:space="0" w:color="auto"/>
              </w:divBdr>
              <w:divsChild>
                <w:div w:id="225071676">
                  <w:marLeft w:val="0"/>
                  <w:marRight w:val="0"/>
                  <w:marTop w:val="0"/>
                  <w:marBottom w:val="0"/>
                  <w:divBdr>
                    <w:top w:val="none" w:sz="0" w:space="0" w:color="auto"/>
                    <w:left w:val="none" w:sz="0" w:space="0" w:color="auto"/>
                    <w:bottom w:val="none" w:sz="0" w:space="0" w:color="auto"/>
                    <w:right w:val="none" w:sz="0" w:space="0" w:color="auto"/>
                  </w:divBdr>
                </w:div>
                <w:div w:id="225071682">
                  <w:marLeft w:val="0"/>
                  <w:marRight w:val="0"/>
                  <w:marTop w:val="0"/>
                  <w:marBottom w:val="360"/>
                  <w:divBdr>
                    <w:top w:val="none" w:sz="0" w:space="0" w:color="auto"/>
                    <w:left w:val="none" w:sz="0" w:space="0" w:color="auto"/>
                    <w:bottom w:val="none" w:sz="0" w:space="0" w:color="auto"/>
                    <w:right w:val="none" w:sz="0" w:space="0" w:color="auto"/>
                  </w:divBdr>
                </w:div>
                <w:div w:id="225071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5071686">
      <w:marLeft w:val="0"/>
      <w:marRight w:val="0"/>
      <w:marTop w:val="0"/>
      <w:marBottom w:val="0"/>
      <w:divBdr>
        <w:top w:val="none" w:sz="0" w:space="0" w:color="auto"/>
        <w:left w:val="none" w:sz="0" w:space="0" w:color="auto"/>
        <w:bottom w:val="none" w:sz="0" w:space="0" w:color="auto"/>
        <w:right w:val="none" w:sz="0" w:space="0" w:color="auto"/>
      </w:divBdr>
    </w:div>
    <w:div w:id="225071687">
      <w:marLeft w:val="0"/>
      <w:marRight w:val="0"/>
      <w:marTop w:val="0"/>
      <w:marBottom w:val="0"/>
      <w:divBdr>
        <w:top w:val="none" w:sz="0" w:space="0" w:color="auto"/>
        <w:left w:val="none" w:sz="0" w:space="0" w:color="auto"/>
        <w:bottom w:val="none" w:sz="0" w:space="0" w:color="auto"/>
        <w:right w:val="none" w:sz="0" w:space="0" w:color="auto"/>
      </w:divBdr>
    </w:div>
    <w:div w:id="22507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90A6B8D2A57A274136F59BE961E3E10B4457FC725C0E66374C9F6973AA31C445AAB8ED831120411NEJF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styles" Target="styles.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4AFEB6F3B2453CAC95189A06D3A0333831951A2B360CE2AB9F0E3F8FC97A8101AE51F265C78BAF28c0I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17FB0B240FDD365178B7C8CE18D7107AA779E7F4B6903CEDDA1CEAC2677E2027119AB6FD07t0N0G" TargetMode="External"/><Relationship Id="rId5" Type="http://schemas.openxmlformats.org/officeDocument/2006/relationships/footnotes" Target="footnote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B65DE7C377F61F85E45FA2FA138C9202B2B0FD54BADAB01702C81B0669217B0677B4FEb7MCG" TargetMode="External"/><Relationship Id="rId28" Type="http://schemas.openxmlformats.org/officeDocument/2006/relationships/theme" Target="theme/theme1.xml"/><Relationship Id="rId10" Type="http://schemas.openxmlformats.org/officeDocument/2006/relationships/hyperlink" Target="garantF1://12067036.1000" TargetMode="External"/><Relationship Id="rId19" Type="http://schemas.openxmlformats.org/officeDocument/2006/relationships/hyperlink" Target="consultantplus://offline/ref=59C4738916ED27BF8515A6AF0C8861EC82EFA61B2EB4C8CCDE9E73730FC687779E16A11EF7728D7Bt0H9G" TargetMode="External"/><Relationship Id="rId4" Type="http://schemas.openxmlformats.org/officeDocument/2006/relationships/webSettings" Target="webSetting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4365D88DDB038C75BF66270E1B33A17C7B27F678288DAAF347E8E26D28C0EF712DA10690DF68678Ar7K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12</Pages>
  <Words>4794</Words>
  <Characters>27330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p:lastModifiedBy>
  <cp:revision>4</cp:revision>
  <cp:lastPrinted>2017-02-08T07:10:00Z</cp:lastPrinted>
  <dcterms:created xsi:type="dcterms:W3CDTF">2017-02-06T08:08:00Z</dcterms:created>
  <dcterms:modified xsi:type="dcterms:W3CDTF">2017-02-08T07:13:00Z</dcterms:modified>
</cp:coreProperties>
</file>