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4C" w:rsidRPr="001809D1" w:rsidRDefault="00DB6F4C" w:rsidP="001809D1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Утверждены</w:t>
      </w:r>
    </w:p>
    <w:p w:rsidR="00DB6F4C" w:rsidRDefault="00DB6F4C" w:rsidP="0052768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DB6F4C" w:rsidRDefault="00DB6F4C" w:rsidP="001809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</w:p>
    <w:p w:rsidR="00DB6F4C" w:rsidRDefault="00DB6F4C" w:rsidP="001809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B6F4C" w:rsidRDefault="00DB6F4C" w:rsidP="001809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B6F4C" w:rsidRPr="001809D1" w:rsidRDefault="00DB6F4C" w:rsidP="001809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03.03.2015г.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4C" w:rsidRDefault="00DB6F4C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DB6F4C" w:rsidRPr="001809D1" w:rsidRDefault="00DB6F4C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Мурыгинского сельского поселения Починковского района Смоленской области</w:t>
      </w:r>
    </w:p>
    <w:p w:rsidR="00DB6F4C" w:rsidRPr="001809D1" w:rsidRDefault="00DB6F4C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6F4C" w:rsidRPr="001809D1" w:rsidRDefault="00DB6F4C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B6F4C" w:rsidRPr="00F071AF" w:rsidRDefault="00DB6F4C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4C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Настоящие Правила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Мурыгинского сельского поселения Починковского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DB6F4C" w:rsidRPr="0090735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DB6F4C" w:rsidRPr="001809D1" w:rsidRDefault="00DB6F4C" w:rsidP="0090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Pr="00F071AF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Правила, утвержденные Постановлением Правительства Российской Федерации      № 1221). 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Pr="00443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DB6F4C" w:rsidRDefault="00DB6F4C" w:rsidP="00006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, расположенные на территории Мурыгинского сельского поселения Починковского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DB6F4C" w:rsidRPr="00006DAA" w:rsidRDefault="00DB6F4C" w:rsidP="00006D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4C" w:rsidRPr="001809D1" w:rsidRDefault="00DB6F4C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DB6F4C" w:rsidRPr="001809D1" w:rsidRDefault="00DB6F4C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F4C" w:rsidRPr="00907351" w:rsidRDefault="00DB6F4C" w:rsidP="004435EB">
      <w:pPr>
        <w:pStyle w:val="ConsPlusNormal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Мурыгинского сельского поселения Починковского района Смоленской области 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Мурыгинского сельского поселения Починковского района Смоленской области</w:t>
      </w:r>
    </w:p>
    <w:p w:rsidR="00DB6F4C" w:rsidRPr="001809D1" w:rsidRDefault="00DB6F4C" w:rsidP="00443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8 - 12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пунктом 13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14 - 18 Правил, утвержденных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809D1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09D1">
        <w:rPr>
          <w:rFonts w:ascii="Times New Roman" w:hAnsi="Times New Roman" w:cs="Times New Roman"/>
          <w:sz w:val="28"/>
          <w:szCs w:val="28"/>
        </w:rPr>
        <w:t>: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Pr="001A1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утверждением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участков, являющихся объектами адресации, в соответствии с Земельным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договора о развитии застроенной территории в соответствии с Градостроительным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содержит: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содержит: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F4C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объединено с решением о присвоении этому объекту адресации нового адреса.</w:t>
      </w:r>
      <w:bookmarkStart w:id="5" w:name="Par105"/>
      <w:bookmarkEnd w:id="5"/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B6F4C" w:rsidRPr="001809D1" w:rsidRDefault="00DB6F4C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направляется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1809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26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таких документов.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срок не более чем 18 рабочих дней со дня поступления заявления.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заявителю (представителю заявителя) одним из способов, указанным в заявлении: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DB6F4C" w:rsidRPr="001809D1" w:rsidRDefault="00DB6F4C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B6F4C" w:rsidRPr="001809D1" w:rsidRDefault="00DB6F4C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Структура адреса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в соответствии с разделами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1221.</w:t>
      </w:r>
    </w:p>
    <w:p w:rsidR="00DB6F4C" w:rsidRDefault="00DB6F4C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B6F4C" w:rsidRPr="001809D1" w:rsidRDefault="00DB6F4C" w:rsidP="001809D1">
      <w:pPr>
        <w:ind w:firstLine="709"/>
        <w:rPr>
          <w:rFonts w:ascii="Times New Roman" w:hAnsi="Times New Roman" w:cs="Times New Roman"/>
        </w:rPr>
      </w:pPr>
    </w:p>
    <w:sectPr w:rsidR="00DB6F4C" w:rsidRPr="001809D1" w:rsidSect="001809D1">
      <w:headerReference w:type="default" r:id="rId15"/>
      <w:pgSz w:w="11906" w:h="16838"/>
      <w:pgMar w:top="851" w:right="566" w:bottom="1134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4C" w:rsidRDefault="00DB6F4C" w:rsidP="001809D1">
      <w:pPr>
        <w:spacing w:after="0" w:line="240" w:lineRule="auto"/>
      </w:pPr>
      <w:r>
        <w:separator/>
      </w:r>
    </w:p>
  </w:endnote>
  <w:endnote w:type="continuationSeparator" w:id="1">
    <w:p w:rsidR="00DB6F4C" w:rsidRDefault="00DB6F4C" w:rsidP="0018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4C" w:rsidRDefault="00DB6F4C" w:rsidP="001809D1">
      <w:pPr>
        <w:spacing w:after="0" w:line="240" w:lineRule="auto"/>
      </w:pPr>
      <w:r>
        <w:separator/>
      </w:r>
    </w:p>
  </w:footnote>
  <w:footnote w:type="continuationSeparator" w:id="1">
    <w:p w:rsidR="00DB6F4C" w:rsidRDefault="00DB6F4C" w:rsidP="0018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4C" w:rsidRDefault="00DB6F4C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DB6F4C" w:rsidRDefault="00DB6F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9D1"/>
    <w:rsid w:val="00006DAA"/>
    <w:rsid w:val="00017FA9"/>
    <w:rsid w:val="00080D0C"/>
    <w:rsid w:val="000D1A82"/>
    <w:rsid w:val="00146EAC"/>
    <w:rsid w:val="001708DF"/>
    <w:rsid w:val="001809D1"/>
    <w:rsid w:val="001A1876"/>
    <w:rsid w:val="001C1B6B"/>
    <w:rsid w:val="001C6AEA"/>
    <w:rsid w:val="001E2D68"/>
    <w:rsid w:val="00207893"/>
    <w:rsid w:val="002861D7"/>
    <w:rsid w:val="002D0734"/>
    <w:rsid w:val="00386680"/>
    <w:rsid w:val="004435EB"/>
    <w:rsid w:val="0049410E"/>
    <w:rsid w:val="004F50A9"/>
    <w:rsid w:val="00521929"/>
    <w:rsid w:val="00527681"/>
    <w:rsid w:val="00565CF1"/>
    <w:rsid w:val="005F4CD3"/>
    <w:rsid w:val="006B2ABD"/>
    <w:rsid w:val="006E4CEA"/>
    <w:rsid w:val="006F212A"/>
    <w:rsid w:val="008A2768"/>
    <w:rsid w:val="008A6698"/>
    <w:rsid w:val="00907351"/>
    <w:rsid w:val="00915FC3"/>
    <w:rsid w:val="00A03224"/>
    <w:rsid w:val="00A25712"/>
    <w:rsid w:val="00A63A85"/>
    <w:rsid w:val="00A8102E"/>
    <w:rsid w:val="00AE585E"/>
    <w:rsid w:val="00B01648"/>
    <w:rsid w:val="00B86BB3"/>
    <w:rsid w:val="00B92416"/>
    <w:rsid w:val="00BA6F3B"/>
    <w:rsid w:val="00BF0A3B"/>
    <w:rsid w:val="00C17416"/>
    <w:rsid w:val="00C17C0F"/>
    <w:rsid w:val="00C66A16"/>
    <w:rsid w:val="00C74E6A"/>
    <w:rsid w:val="00CF2FE3"/>
    <w:rsid w:val="00DB6F4C"/>
    <w:rsid w:val="00E342A8"/>
    <w:rsid w:val="00EA7920"/>
    <w:rsid w:val="00F071AF"/>
    <w:rsid w:val="00F4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FA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9D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809D1"/>
  </w:style>
  <w:style w:type="paragraph" w:styleId="Footer">
    <w:name w:val="footer"/>
    <w:basedOn w:val="Normal"/>
    <w:link w:val="FooterChar"/>
    <w:uiPriority w:val="99"/>
    <w:semiHidden/>
    <w:rsid w:val="0018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09D1"/>
  </w:style>
  <w:style w:type="paragraph" w:styleId="FootnoteText">
    <w:name w:val="footnote text"/>
    <w:basedOn w:val="Normal"/>
    <w:link w:val="FootnoteTextChar"/>
    <w:uiPriority w:val="99"/>
    <w:semiHidden/>
    <w:rsid w:val="005F4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4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4C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F2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6C80FC62541890ECBBF093C8FAEAB9A4BFAGBS1N" TargetMode="External"/><Relationship Id="rId13" Type="http://schemas.openxmlformats.org/officeDocument/2006/relationships/hyperlink" Target="consultantplus://offline/ref=7BD3E4C9F01DE0B63567FA197B4750CCD703552AC201C62541890ECBBF093C8FAEAB9A4BFFB03B54G2S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D3E4C9F01DE0B63567FA197B4750CCD7025521CA04C62541890ECBBF093C8FAEAB9A4BGFSFN" TargetMode="External"/><Relationship Id="rId12" Type="http://schemas.openxmlformats.org/officeDocument/2006/relationships/hyperlink" Target="consultantplus://offline/ref=7BD3E4C9F01DE0B63567FA197B4750CCD7035F2ACB05C62541890ECBBF093C8FAEAB9A4BFFB03F53G2S7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D3E4C9F01DE0B63567FA197B4750CCD7025521CA04C62541890ECBBF093C8FAEAB9A4BFFB03854G2SBN" TargetMode="External"/><Relationship Id="rId11" Type="http://schemas.openxmlformats.org/officeDocument/2006/relationships/hyperlink" Target="consultantplus://offline/ref=7BD3E4C9F01DE0B63567FA197B4750CCD7025520C303C62541890ECBBF093C8FAEAB9A4BFFB03955G2S7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BD3E4C9F01DE0B63567FA197B4750CCDF0C5024CA0C9B2F49D002C9GBS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BD3E4C9F01DE0B63567FA197B4750CCD7025526CC06C62541890ECBBF093C8FAEAB9A4EGFS6N" TargetMode="External"/><Relationship Id="rId14" Type="http://schemas.openxmlformats.org/officeDocument/2006/relationships/hyperlink" Target="consultantplus://offline/ref=7BD3E4C9F01DE0B63567FA197B4750CCD7035425CF05C62541890ECBBF093C8FAEAB9A4EF9GBS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8</Pages>
  <Words>3364</Words>
  <Characters>19180</Characters>
  <Application>Microsoft Office Outlook</Application>
  <DocSecurity>0</DocSecurity>
  <Lines>0</Lines>
  <Paragraphs>0</Paragraphs>
  <ScaleCrop>false</ScaleCrop>
  <Company>SMO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##</cp:lastModifiedBy>
  <cp:revision>12</cp:revision>
  <cp:lastPrinted>2015-03-05T05:51:00Z</cp:lastPrinted>
  <dcterms:created xsi:type="dcterms:W3CDTF">2015-01-20T13:21:00Z</dcterms:created>
  <dcterms:modified xsi:type="dcterms:W3CDTF">2015-03-05T05:52:00Z</dcterms:modified>
</cp:coreProperties>
</file>