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05.05.202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33295" cy="544830"/>
                      <wp:effectExtent l="0" t="0" r="0" b="0"/>
                      <wp:wrapNone/>
                      <wp:docPr id="2" name="Изображение2"/>
                      <a:graphic xmlns:a="http://schemas.openxmlformats.org/drawingml/2006/main">
                        <a:graphicData uri="http://schemas.microsoft.com/office/word/2010/wordprocessingShape">
                          <wps:wsp>
                            <wps:cNvSpPr/>
                            <wps:spPr>
                              <a:xfrm>
                                <a:off x="0" y="0"/>
                                <a:ext cx="2232720" cy="54432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5.75pt;height:42.8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6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s="Times New Roman"/>
          <w:color w:val="auto"/>
          <w:sz w:val="24"/>
          <w:szCs w:val="24"/>
        </w:rPr>
        <w:t>.</w:t>
      </w:r>
      <w:r>
        <w:rPr>
          <w:rFonts w:eastAsia="Arial" w:cs="Time snew roman" w:ascii="Time snew roman" w:hAnsi="Time snew roman"/>
          <w:color w:val="auto"/>
          <w:sz w:val="24"/>
          <w:szCs w:val="24"/>
        </w:rPr>
        <w:t xml:space="preserve"> </w:t>
      </w:r>
      <w:r>
        <w:rPr>
          <w:rFonts w:eastAsia="Arial" w:cs="Arial" w:ascii="Times new roman" w:hAnsi="Times new roman"/>
          <w:color w:val="auto"/>
          <w:sz w:val="24"/>
          <w:szCs w:val="24"/>
        </w:rPr>
        <w:t>Ветер с</w:t>
      </w:r>
      <w:r>
        <w:rPr>
          <w:rFonts w:eastAsia="Arial" w:cs="Times New Roman"/>
          <w:color w:val="auto"/>
          <w:sz w:val="24"/>
          <w:szCs w:val="24"/>
        </w:rPr>
        <w:t>еверн</w:t>
      </w:r>
      <w:r>
        <w:rPr>
          <w:rFonts w:eastAsia="Arial" w:cs="Times New Roman"/>
          <w:color w:val="auto"/>
          <w:sz w:val="24"/>
          <w:szCs w:val="24"/>
        </w:rPr>
        <w:t>ый</w:t>
      </w:r>
      <w:r>
        <w:rPr>
          <w:rFonts w:eastAsia="Arial" w:cs="Times New Roman"/>
          <w:color w:val="auto"/>
          <w:sz w:val="24"/>
          <w:szCs w:val="24"/>
        </w:rPr>
        <w:t xml:space="preserve">, </w:t>
      </w:r>
      <w:r>
        <w:rPr>
          <w:rFonts w:eastAsia="Arial" w:cs="Times New Roman"/>
          <w:color w:val="auto"/>
          <w:sz w:val="24"/>
          <w:szCs w:val="24"/>
        </w:rPr>
        <w:t>5</w:t>
      </w:r>
      <w:r>
        <w:rPr>
          <w:rFonts w:eastAsia="Arial" w:cs="Times New Roman"/>
          <w:color w:val="auto"/>
          <w:sz w:val="24"/>
          <w:szCs w:val="24"/>
        </w:rPr>
        <w:t>-1</w:t>
      </w:r>
      <w:r>
        <w:rPr>
          <w:rFonts w:eastAsia="Arial" w:cs="Times New Roman"/>
          <w:color w:val="auto"/>
          <w:sz w:val="24"/>
          <w:szCs w:val="24"/>
        </w:rPr>
        <w:t>0</w:t>
      </w:r>
      <w:r>
        <w:rPr>
          <w:rFonts w:eastAsia="Arial" w:cs="Times New Roman"/>
          <w:color w:val="auto"/>
          <w:sz w:val="24"/>
          <w:szCs w:val="24"/>
        </w:rPr>
        <w:t xml:space="preserve"> м/с</w:t>
      </w:r>
      <w:r>
        <w:rPr>
          <w:rFonts w:eastAsia="Arial" w:cs="Times New Roman" w:ascii="Times new roman" w:hAnsi="Times new roman"/>
          <w:color w:val="auto"/>
          <w:sz w:val="24"/>
          <w:szCs w:val="24"/>
        </w:rPr>
        <w:t xml:space="preserve">. </w:t>
      </w:r>
      <w:bookmarkStart w:id="0" w:name="__DdeLink__420_246716379"/>
      <w:bookmarkStart w:id="1" w:name="__DdeLink__2633_1219950872"/>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2301_1057431535"/>
      <w:bookmarkStart w:id="9" w:name="__DdeLink__4335_3762997684"/>
      <w:bookmarkStart w:id="10" w:name="__DdeLink__4301_2108927392"/>
      <w:bookmarkStart w:id="11" w:name="__DdeLink__8776_1238342660"/>
      <w:bookmarkStart w:id="12" w:name="__DdeLink__2596_3785924683"/>
      <w:bookmarkStart w:id="13" w:name="__DdeLink__4726_1991701590"/>
      <w:bookmarkStart w:id="14" w:name="__DdeLink__4058_295980833"/>
      <w:bookmarkStart w:id="15" w:name="__DdeLink__2989_3577993372"/>
      <w:bookmarkStart w:id="16" w:name="__DdeLink__9492_1809771745"/>
      <w:bookmarkStart w:id="17" w:name="__DdeLink__640_680390011"/>
      <w:r>
        <w:rPr>
          <w:rFonts w:cs="Arial" w:ascii="Times new roman" w:hAnsi="Times new roman"/>
          <w:color w:val="auto"/>
          <w:sz w:val="24"/>
          <w:szCs w:val="24"/>
        </w:rPr>
        <w:t>Температура воздуха по области: ночью -</w:t>
      </w:r>
      <w:r>
        <w:rPr>
          <w:rFonts w:cs="Arial"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1</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+8°C</w:t>
      </w:r>
      <w:r>
        <w:rPr>
          <w:rFonts w:eastAsia="Arial" w:cs="Times New Roman" w:ascii="Times new roman" w:hAnsi="Times new roman"/>
          <w:color w:val="auto"/>
          <w:sz w:val="24"/>
          <w:szCs w:val="24"/>
        </w:rPr>
        <w:t>…+10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color w:val="auto"/>
          <w:sz w:val="24"/>
          <w:szCs w:val="24"/>
        </w:rPr>
        <w:t xml:space="preserve">748 мм рт. </w:t>
      </w:r>
      <w:r>
        <w:rPr>
          <w:rFonts w:cs="Times New Roman"/>
          <w:color w:val="auto"/>
          <w:sz w:val="24"/>
          <w:szCs w:val="24"/>
        </w:rPr>
        <w:t>существенно меняться не будет</w:t>
      </w:r>
      <w:r>
        <w:rPr>
          <w:rFonts w:cs="Time snew roman" w:ascii="Time snew roman" w:hAnsi="Time s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По состоянию на 05.05.2023 в Смоленской области зарегистрировано 148457 случаев заболевания COVID-19 (прирост за сутки – 10 случаев).</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Количество лиц, находящихся под медицинским наблюдением – 216, в том числе на амбулаторном лечении – 163, в условиях изоляции в специализированных медицинских учреждениях – 53.</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2129809, в том числе за последние сутки – 1479.</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произошло.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0,11 - 0,13 (в Смоленске 0,13)</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w:t>
      </w:r>
      <w:r>
        <w:rPr>
          <w:rFonts w:ascii="Times new roman" w:hAnsi="Times new roman"/>
          <w:color w:val="auto"/>
          <w:sz w:val="24"/>
          <w:szCs w:val="24"/>
        </w:rPr>
        <w:t>9</w:t>
      </w:r>
      <w:r>
        <w:rPr>
          <w:rFonts w:ascii="Times new roman" w:hAnsi="Times new roman"/>
          <w:color w:val="auto"/>
          <w:sz w:val="24"/>
          <w:szCs w:val="24"/>
        </w:rPr>
        <w:t>°C.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hanging="0"/>
        <w:jc w:val="center"/>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Велижского, Смоленского, Гагаринского, </w:t>
      </w:r>
      <w:r>
        <w:rPr>
          <w:b w:val="false"/>
          <w:bCs w:val="false"/>
          <w:color w:val="auto"/>
          <w:sz w:val="24"/>
          <w:szCs w:val="24"/>
        </w:rPr>
        <w:t>Сафоновского, Вяземского</w:t>
      </w:r>
      <w:r>
        <w:rPr>
          <w:b w:val="false"/>
          <w:bCs w:val="false"/>
          <w:color w:val="auto"/>
          <w:sz w:val="24"/>
          <w:szCs w:val="24"/>
        </w:rPr>
        <w:t xml:space="preserve"> районов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 xml:space="preserve">3 (средняя) класс пожарной опасности, </w:t>
      </w:r>
      <w:r>
        <w:rPr>
          <w:b w:val="false"/>
          <w:bCs w:val="false"/>
          <w:color w:val="auto"/>
          <w:sz w:val="24"/>
          <w:szCs w:val="24"/>
        </w:rPr>
        <w:t xml:space="preserve">на территории Рославльского, Починковского и Ельнинского районов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1 (отсутствует) класс пожарной опасности</w:t>
      </w:r>
      <w:r>
        <w:rPr>
          <w:b w:val="false"/>
          <w:bCs w:val="false"/>
          <w:color w:val="auto"/>
          <w:sz w:val="24"/>
          <w:szCs w:val="24"/>
        </w:rPr>
        <w:t>.</w:t>
      </w:r>
    </w:p>
    <w:p>
      <w:pPr>
        <w:pStyle w:val="Normal"/>
        <w:spacing w:lineRule="auto" w:line="240" w:before="0" w:after="0"/>
        <w:ind w:left="0" w:right="0" w:firstLine="567"/>
        <w:jc w:val="both"/>
        <w:rPr>
          <w:color w:val="auto"/>
        </w:rPr>
      </w:pPr>
      <w:r>
        <w:rPr>
          <w:rFonts w:cs="Times New Roman"/>
          <w:b/>
          <w:bCs/>
          <w:color w:val="auto"/>
          <w:sz w:val="24"/>
          <w:szCs w:val="24"/>
        </w:rPr>
        <w:t xml:space="preserve">По данным ИСДМ-Рослесхоз </w:t>
      </w:r>
      <w:r>
        <w:rPr>
          <w:rFonts w:cs="Times New Roman"/>
          <w:b w:val="false"/>
          <w:bCs w:val="false"/>
          <w:color w:val="auto"/>
          <w:sz w:val="24"/>
          <w:szCs w:val="24"/>
        </w:rPr>
        <w:t xml:space="preserve">по погодным условиям наблюдается на территории </w:t>
      </w:r>
      <w:r>
        <w:rPr>
          <w:rFonts w:cs="Times New Roman"/>
          <w:b w:val="false"/>
          <w:bCs w:val="false"/>
          <w:color w:val="auto"/>
          <w:sz w:val="24"/>
          <w:szCs w:val="24"/>
        </w:rPr>
        <w:t xml:space="preserve">Починковского, Хиславичского, Шумячского районов — </w:t>
      </w:r>
      <w:r>
        <w:rPr>
          <w:rFonts w:cs="Times New Roman"/>
          <w:b/>
          <w:bCs/>
          <w:color w:val="auto"/>
          <w:sz w:val="24"/>
          <w:szCs w:val="24"/>
        </w:rPr>
        <w:t>1 (отсутствует) класс пожарной опасности</w:t>
      </w:r>
      <w:r>
        <w:rPr>
          <w:rFonts w:cs="Times New Roman"/>
          <w:b w:val="false"/>
          <w:bCs w:val="false"/>
          <w:color w:val="auto"/>
          <w:sz w:val="24"/>
          <w:szCs w:val="24"/>
        </w:rPr>
        <w:t>;</w:t>
      </w:r>
      <w:r>
        <w:rPr>
          <w:rFonts w:cs="Times New Roman"/>
          <w:b/>
          <w:bCs/>
          <w:color w:val="auto"/>
          <w:sz w:val="24"/>
          <w:szCs w:val="24"/>
        </w:rPr>
        <w:t xml:space="preserve"> </w:t>
      </w:r>
      <w:r>
        <w:rPr>
          <w:rFonts w:cs="Times New Roman"/>
          <w:b w:val="false"/>
          <w:bCs w:val="false"/>
          <w:color w:val="auto"/>
          <w:sz w:val="24"/>
          <w:szCs w:val="24"/>
        </w:rPr>
        <w:t xml:space="preserve">на территории Руднянского, Краснинского, Монастырщинского, Кардымовского, Ельнинского, Глинковского, Рославльского и Ершичского районов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 </w:t>
      </w:r>
      <w:r>
        <w:rPr>
          <w:rFonts w:cs="Times New Roman"/>
          <w:b/>
          <w:bCs/>
          <w:color w:val="auto"/>
          <w:sz w:val="24"/>
          <w:szCs w:val="24"/>
        </w:rPr>
        <w:t>3 (средняя) класс пожарной опасности</w:t>
      </w:r>
      <w:r>
        <w:rPr>
          <w:rFonts w:cs="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+12</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…+17°C. Дорожное покрытие сухое.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13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пострадал 1 человек</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46/1.</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w:t>
      </w:r>
      <w:r>
        <w:rPr>
          <w:rStyle w:val="Layout"/>
          <w:rFonts w:eastAsia="Times New Roman" w:cs="Times New Roman" w:ascii="Times new roman" w:hAnsi="Times new roman"/>
          <w:i/>
          <w:iCs/>
          <w:color w:val="auto"/>
          <w:kern w:val="0"/>
          <w:sz w:val="24"/>
          <w:szCs w:val="24"/>
          <w:lang w:val="ru-RU" w:eastAsia="ru-RU" w:bidi="ar-SA"/>
        </w:rPr>
        <w:t xml:space="preserve">заморозки </w:t>
      </w:r>
      <w:r>
        <w:rPr>
          <w:rStyle w:val="Layout"/>
          <w:rFonts w:eastAsia="Times New Roman" w:cs="Times New Roman" w:ascii="Times new roman" w:hAnsi="Times new roman"/>
          <w:i/>
          <w:iCs/>
          <w:color w:val="auto"/>
          <w:kern w:val="0"/>
          <w:sz w:val="24"/>
          <w:szCs w:val="24"/>
          <w:lang w:val="ru-RU" w:eastAsia="ru-RU" w:bidi="ar-SA"/>
        </w:rPr>
        <w:t>в ночные и утренние часы</w:t>
      </w:r>
      <w:r>
        <w:rPr>
          <w:rStyle w:val="Layout"/>
          <w:rFonts w:eastAsia="Times New Roman" w:cs="Times New Roman" w:ascii="Times new roman" w:hAnsi="Times new roman"/>
          <w:i/>
          <w:iCs/>
          <w:color w:val="auto"/>
          <w:kern w:val="0"/>
          <w:sz w:val="24"/>
          <w:szCs w:val="24"/>
          <w:lang w:val="ru-RU" w:eastAsia="ru-RU" w:bidi="ar-SA"/>
        </w:rPr>
        <w:t xml:space="preserve"> с температурой  -</w:t>
      </w:r>
      <w:r>
        <w:rPr>
          <w:rStyle w:val="Layout"/>
          <w:rFonts w:eastAsia="Times New Roman" w:cs="Times New Roman" w:ascii="Times new roman" w:hAnsi="Times new roman"/>
          <w:i/>
          <w:iCs/>
          <w:color w:val="auto"/>
          <w:kern w:val="0"/>
          <w:sz w:val="24"/>
          <w:szCs w:val="24"/>
          <w:lang w:val="ru-RU" w:eastAsia="ru-RU" w:bidi="ar-SA"/>
        </w:rPr>
        <w:t>5</w:t>
      </w:r>
      <w:r>
        <w:rPr>
          <w:rStyle w:val="Layout"/>
          <w:rFonts w:eastAsia="Arial" w:cs="Arial" w:ascii="Times new roman" w:hAnsi="Times new roman"/>
          <w:i/>
          <w:iCs/>
          <w:color w:val="auto"/>
          <w:kern w:val="0"/>
          <w:sz w:val="24"/>
          <w:szCs w:val="24"/>
          <w:lang w:val="ru-RU" w:eastAsia="ru-RU" w:bidi="ar-SA"/>
        </w:rPr>
        <w:t>°C</w:t>
      </w:r>
      <w:r>
        <w:rPr>
          <w:rStyle w:val="Layout"/>
          <w:rFonts w:eastAsia="Times New Roman" w:cs="Times New Roman" w:ascii="Times new roman" w:hAnsi="Times new roman"/>
          <w:i/>
          <w:iCs/>
          <w:color w:val="auto"/>
          <w:kern w:val="0"/>
          <w:sz w:val="24"/>
          <w:szCs w:val="24"/>
          <w:lang w:val="ru-RU" w:eastAsia="ru-RU" w:bidi="ar-SA"/>
        </w:rPr>
        <w:t>…0</w:t>
      </w:r>
      <w:r>
        <w:rPr>
          <w:rStyle w:val="Layout"/>
          <w:rFonts w:eastAsia="Arial" w:cs="Arial" w:ascii="Times new roman" w:hAnsi="Times new roman"/>
          <w:i/>
          <w:iCs/>
          <w:color w:val="auto"/>
          <w:kern w:val="0"/>
          <w:sz w:val="24"/>
          <w:szCs w:val="24"/>
          <w:lang w:val="ru-RU" w:eastAsia="ru-RU" w:bidi="ar-SA"/>
        </w:rPr>
        <w:t>°C</w:t>
      </w:r>
      <w:r>
        <w:rPr>
          <w:rFonts w:eastAsia="Times New Roman" w:cs="Times New Roman" w:ascii="Times new roman" w:hAnsi="Times new roman"/>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Велижского, Демидовского,  Смоленского, Духовщинского, Ярцевского,  Холм-Жирковского,  Сафоновского, Сычёвского, Новодугинского, Вяземского, Угранского, Гагаринского и Темкинского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w:t>
      </w:r>
      <w:r>
        <w:rPr>
          <w:rFonts w:ascii="Times new roman" w:hAnsi="Times new roman"/>
          <w:color w:val="auto"/>
          <w:sz w:val="24"/>
          <w:szCs w:val="24"/>
        </w:rPr>
        <w:t>7</w:t>
      </w:r>
      <w:r>
        <w:rPr>
          <w:rFonts w:ascii="Times new roman" w:hAnsi="Times new roman"/>
          <w:color w:val="auto"/>
          <w:sz w:val="24"/>
          <w:szCs w:val="24"/>
        </w:rPr>
        <w:t>°C.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Преимущественно без осадков</w:t>
      </w:r>
      <w:r>
        <w:rPr>
          <w:rFonts w:eastAsia="Arial" w:cs="Time snew roman" w:ascii="Time snew roman" w:hAnsi="Time s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А.М. Михайловский</w:t>
      </w:r>
    </w:p>
    <w:p>
      <w:pPr>
        <w:pStyle w:val="Normal"/>
        <w:spacing w:lineRule="auto" w:line="240" w:before="0" w:after="0"/>
        <w:ind w:left="0" w:right="0" w:hanging="0"/>
        <w:rPr>
          <w:color w:val="auto"/>
        </w:rPr>
      </w:pPr>
      <w:r>
        <w:rPr>
          <w:rFonts w:ascii="Times new roman" w:hAnsi="Times new roman"/>
          <w:color w:val="auto"/>
          <w:sz w:val="24"/>
          <w:szCs w:val="24"/>
        </w:rPr>
        <w:t>05.05.2023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Колесников О.В.</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11242</TotalTime>
  <Application>LibreOffice/7.2.7.2$Linux_X86_64 LibreOffice_project/20$Build-2</Application>
  <AppVersion>15.0000</AppVersion>
  <Pages>7</Pages>
  <Words>2246</Words>
  <Characters>17849</Characters>
  <CharactersWithSpaces>20236</CharactersWithSpaces>
  <Paragraphs>160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2023-05-05T12:22:34Z</dcterms:modified>
  <cp:revision>3277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