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2</w:t>
            </w:r>
            <w:r>
              <w:rPr>
                <w:rFonts w:ascii="Times new roman" w:hAnsi="Times new roman"/>
                <w:color w:val="auto"/>
                <w:sz w:val="24"/>
                <w:szCs w:val="24"/>
                <w:u w:val="single"/>
              </w:rPr>
              <w:t>6</w:t>
            </w:r>
            <w:r>
              <w:rPr>
                <w:rFonts w:ascii="Times new roman" w:hAnsi="Times new roman"/>
                <w:color w:val="auto"/>
                <w:sz w:val="24"/>
                <w:szCs w:val="24"/>
                <w:u w:val="single"/>
              </w:rPr>
              <w:t>.03.202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5152390</wp:posOffset>
                      </wp:positionH>
                      <wp:positionV relativeFrom="paragraph">
                        <wp:posOffset>-3125470</wp:posOffset>
                      </wp:positionV>
                      <wp:extent cx="2167255" cy="478790"/>
                      <wp:effectExtent l="0" t="0" r="0" b="0"/>
                      <wp:wrapNone/>
                      <wp:docPr id="2" name="Изображение2"/>
                      <a:graphic xmlns:a="http://schemas.openxmlformats.org/drawingml/2006/main">
                        <a:graphicData uri="http://schemas.microsoft.com/office/word/2010/wordprocessingShape">
                          <wps:wsp>
                            <wps:cNvSpPr/>
                            <wps:spPr>
                              <a:xfrm>
                                <a:off x="0" y="0"/>
                                <a:ext cx="2166480" cy="47808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405.7pt;margin-top:-246.1pt;width:170.55pt;height:37.6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2</w:t>
      </w:r>
      <w:r>
        <w:rPr>
          <w:rFonts w:ascii="Times new roman" w:hAnsi="Times new roman"/>
          <w:b/>
          <w:bCs/>
          <w:color w:val="auto"/>
          <w:sz w:val="24"/>
          <w:szCs w:val="24"/>
        </w:rPr>
        <w:t>7</w:t>
      </w:r>
      <w:r>
        <w:rPr>
          <w:rFonts w:ascii="Times new roman" w:hAnsi="Times new roman"/>
          <w:b/>
          <w:bCs/>
          <w:color w:val="auto"/>
          <w:sz w:val="24"/>
          <w:szCs w:val="24"/>
        </w:rPr>
        <w:t xml:space="preserve"> марта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center"/>
        <w:rPr>
          <w:rFonts w:ascii="Times new roman" w:hAnsi="Times new roman"/>
          <w:b/>
          <w:b/>
          <w:bCs/>
          <w:color w:val="auto"/>
          <w:sz w:val="24"/>
          <w:szCs w:val="24"/>
        </w:rPr>
      </w:pPr>
      <w:r>
        <w:rPr>
          <w:rFonts w:ascii="Times new roman" w:hAnsi="Times new roman"/>
          <w:b/>
          <w:bCs/>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Arial" w:ascii="Times new roman" w:hAnsi="Times new roman"/>
          <w:color w:val="auto"/>
          <w:sz w:val="24"/>
          <w:szCs w:val="24"/>
        </w:rPr>
        <w:t>Облачно с прояснениями</w:t>
      </w:r>
      <w:r>
        <w:rPr>
          <w:rFonts w:eastAsia="Arial" w:cs="Times New Roman" w:ascii="Times new roman" w:hAnsi="Times new roman"/>
          <w:color w:val="auto"/>
          <w:sz w:val="24"/>
          <w:szCs w:val="24"/>
        </w:rPr>
        <w:t>. Временами небольшой дождь.</w:t>
      </w:r>
      <w:r>
        <w:rPr>
          <w:rFonts w:eastAsia="Arial" w:cs="Times New Roman"/>
          <w:color w:val="auto"/>
          <w:sz w:val="24"/>
          <w:szCs w:val="24"/>
        </w:rPr>
        <w:t xml:space="preserve"> </w:t>
      </w:r>
      <w:r>
        <w:rPr>
          <w:rFonts w:eastAsia="Arial" w:cs="Times New Roman" w:ascii="Times new roman" w:hAnsi="Times new roman"/>
          <w:color w:val="auto"/>
          <w:sz w:val="24"/>
          <w:szCs w:val="24"/>
        </w:rPr>
        <w:t xml:space="preserve"> </w:t>
      </w:r>
      <w:r>
        <w:rPr>
          <w:rFonts w:eastAsia="Arial" w:cs="Times New Roman"/>
          <w:color w:val="auto"/>
          <w:sz w:val="24"/>
          <w:szCs w:val="24"/>
        </w:rPr>
        <w:t xml:space="preserve">Утром местами слабый туман. </w:t>
      </w:r>
      <w:r>
        <w:rPr>
          <w:rFonts w:eastAsia="Arial" w:cs="Times New Roman" w:ascii="Times new roman" w:hAnsi="Times new roman"/>
          <w:color w:val="auto"/>
          <w:sz w:val="24"/>
          <w:szCs w:val="24"/>
        </w:rPr>
        <w:t xml:space="preserve">Ветер </w:t>
      </w:r>
      <w:r>
        <w:rPr>
          <w:rFonts w:eastAsia="Arial" w:cs="Times New Roman" w:ascii="Times new roman" w:hAnsi="Times new roman"/>
          <w:color w:val="auto"/>
          <w:sz w:val="24"/>
          <w:szCs w:val="24"/>
        </w:rPr>
        <w:t>ю</w:t>
      </w:r>
      <w:r>
        <w:rPr>
          <w:rFonts w:eastAsia="Arial" w:cs="Times New Roman"/>
          <w:color w:val="auto"/>
          <w:sz w:val="24"/>
          <w:szCs w:val="24"/>
        </w:rPr>
        <w:t xml:space="preserve">го-западный, 4-9 м/с </w:t>
      </w:r>
      <w:bookmarkStart w:id="0" w:name="__DdeLink__2301_1057431535"/>
      <w:bookmarkStart w:id="1" w:name="__DdeLink__640_680390011"/>
      <w:bookmarkStart w:id="2" w:name="__DdeLink__9492_1809771745"/>
      <w:bookmarkStart w:id="3" w:name="__DdeLink__2989_3577993372"/>
      <w:bookmarkStart w:id="4" w:name="__DdeLink__4726_1991701590"/>
      <w:bookmarkStart w:id="5" w:name="__DdeLink__2596_3785924683"/>
      <w:bookmarkStart w:id="6" w:name="__DdeLink__8776_1238342660"/>
      <w:bookmarkStart w:id="7" w:name="__DdeLink__312_2481037630"/>
      <w:bookmarkStart w:id="8" w:name="__DdeLink__4058_295980833"/>
      <w:bookmarkStart w:id="9" w:name="__DdeLink__15920_3643242805"/>
      <w:bookmarkStart w:id="10" w:name="__DdeLink__2633_1219950872"/>
      <w:bookmarkStart w:id="11" w:name="__DdeLink__6971_1008733088"/>
      <w:bookmarkStart w:id="12" w:name="__DdeLink__1900_2602816240"/>
      <w:bookmarkStart w:id="13" w:name="__DdeLink__4301_2108927392"/>
      <w:bookmarkStart w:id="14" w:name="__DdeLink__420_246716379"/>
      <w:bookmarkStart w:id="15" w:name="__DdeLink__4335_3762997684"/>
      <w:bookmarkStart w:id="16" w:name="__DdeLink__417_479931278"/>
      <w:bookmarkStart w:id="17" w:name="__DdeLink__492_4215499199"/>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0</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5</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bookmarkStart w:id="18" w:name="_Hlk97810311"/>
      <w:r>
        <w:rPr>
          <w:rFonts w:cs="Arial" w:ascii="Times new roman" w:hAnsi="Times new roman"/>
          <w:color w:val="auto"/>
          <w:sz w:val="24"/>
          <w:szCs w:val="24"/>
        </w:rPr>
        <w:t>днем +</w:t>
      </w:r>
      <w:r>
        <w:rPr>
          <w:rFonts w:cs="Arial" w:ascii="Times new roman" w:hAnsi="Times new roman"/>
          <w:color w:val="auto"/>
          <w:sz w:val="24"/>
          <w:szCs w:val="24"/>
        </w:rPr>
        <w:t>7</w:t>
      </w:r>
      <w:r>
        <w:rPr>
          <w:rFonts w:cs="Arial" w:ascii="Times new roman" w:hAnsi="Times new roman"/>
          <w:color w:val="auto"/>
          <w:sz w:val="24"/>
          <w:szCs w:val="24"/>
        </w:rPr>
        <w:t>°C…+1</w:t>
      </w:r>
      <w:r>
        <w:rPr>
          <w:rFonts w:cs="Arial" w:ascii="Times new roman" w:hAnsi="Times new roman"/>
          <w:color w:val="auto"/>
          <w:sz w:val="24"/>
          <w:szCs w:val="24"/>
        </w:rPr>
        <w:t>2</w:t>
      </w:r>
      <w:r>
        <w:rPr>
          <w:rFonts w:cs="Arial" w:ascii="Times new roman" w:hAnsi="Times new roman"/>
          <w:color w:val="auto"/>
          <w:sz w:val="24"/>
          <w:szCs w:val="24"/>
        </w:rPr>
        <w:t>°C. В Смоленске: ночью +</w:t>
      </w:r>
      <w:r>
        <w:rPr>
          <w:rFonts w:cs="Arial" w:ascii="Times new roman" w:hAnsi="Times new roman"/>
          <w:color w:val="auto"/>
          <w:sz w:val="24"/>
          <w:szCs w:val="24"/>
        </w:rPr>
        <w:t>2</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4</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
      <w:bookmarkEnd w:id="18"/>
      <w:r>
        <w:rPr>
          <w:rFonts w:cs="Arial" w:ascii="Times new roman" w:hAnsi="Times new roman"/>
          <w:color w:val="auto"/>
          <w:sz w:val="24"/>
          <w:szCs w:val="24"/>
        </w:rPr>
        <w:t xml:space="preserve"> +</w:t>
      </w:r>
      <w:r>
        <w:rPr>
          <w:rFonts w:cs="Arial" w:ascii="Times new roman" w:hAnsi="Times new roman"/>
          <w:color w:val="auto"/>
          <w:sz w:val="24"/>
          <w:szCs w:val="24"/>
        </w:rPr>
        <w:t>8</w:t>
      </w:r>
      <w:r>
        <w:rPr>
          <w:rFonts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0</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Arial" w:ascii="Times new roman" w:hAnsi="Times new roman"/>
          <w:color w:val="auto"/>
          <w:sz w:val="24"/>
          <w:szCs w:val="24"/>
        </w:rPr>
        <w:t xml:space="preserve"> </w:t>
      </w:r>
      <w:r>
        <w:rPr>
          <w:rFonts w:cs="Times New Roman"/>
          <w:color w:val="auto"/>
          <w:sz w:val="24"/>
          <w:szCs w:val="24"/>
        </w:rPr>
        <w:t>728 мм рт. столба существенно меняться не будет</w:t>
      </w:r>
      <w:r>
        <w:rPr>
          <w:rFonts w:cs="Times new roman" w:ascii="Times new roman" w:hAnsi="Times 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left="0" w:right="0" w:firstLine="680"/>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По состоянию на 26.03.2023 в Смоленской области зарегистрировано 147808 случаев заболевания COVID-19 (прирост за сутки – 38 случаев).</w:t>
      </w:r>
    </w:p>
    <w:p>
      <w:pPr>
        <w:pStyle w:val="Normal"/>
        <w:spacing w:lineRule="auto" w:line="240" w:before="0" w:after="0"/>
        <w:ind w:left="0" w:right="0" w:firstLine="680"/>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Количество лиц, находящихся под медицинским наблюдением –  384, в том числе на амбулаторном лечении – 301, в условиях изоляции в специализированных медицинских учреждениях – 83.</w:t>
      </w:r>
    </w:p>
    <w:p>
      <w:pPr>
        <w:pStyle w:val="Normal"/>
        <w:spacing w:lineRule="auto" w:line="240" w:before="0" w:after="0"/>
        <w:ind w:left="0" w:right="0" w:firstLine="680"/>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2095174, в том числе за последние сутки - 1250. 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зарегистрировано,                        пострадавших нет. АППГ 0/0.</w:t>
      </w:r>
    </w:p>
    <w:p>
      <w:pPr>
        <w:pStyle w:val="NormalWeb"/>
        <w:widowControl w:val="false"/>
        <w:suppressAutoHyphens w:val="true"/>
        <w:bidi w:val="0"/>
        <w:spacing w:lineRule="auto" w:line="240" w:beforeAutospacing="0" w:before="0" w:afterAutospacing="0" w:after="0"/>
        <w:ind w:left="0" w:right="0" w:firstLine="737"/>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0,08 - 0,13 (в Смоленске 0,13)</w:t>
      </w:r>
      <w:r>
        <w:rPr>
          <w:rFonts w:cs="Times new roman" w:ascii="Times new roman" w:hAnsi="Times new roman"/>
          <w:color w:val="auto"/>
          <w:sz w:val="24"/>
          <w:szCs w:val="24"/>
        </w:rPr>
        <w:t xml:space="preserve">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+2°C.</w:t>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57"/>
        <w:ind w:left="0" w:right="0" w:hanging="0"/>
        <w:jc w:val="center"/>
        <w:textAlignment w:val="auto"/>
        <w:rPr/>
      </w:pPr>
      <w:r>
        <w:rPr>
          <w:b/>
          <w:color w:val="000000"/>
          <w:sz w:val="24"/>
          <w:szCs w:val="24"/>
        </w:rPr>
        <w:t>Данные по уровням воды на реках и ГТС Смоленской области по состоянию на 2</w:t>
      </w:r>
      <w:r>
        <w:rPr>
          <w:b/>
          <w:color w:val="000000"/>
          <w:sz w:val="24"/>
          <w:szCs w:val="24"/>
        </w:rPr>
        <w:t>6</w:t>
      </w:r>
      <w:r>
        <w:rPr>
          <w:b/>
          <w:color w:val="000000"/>
          <w:sz w:val="24"/>
          <w:szCs w:val="24"/>
        </w:rPr>
        <w:t>.03.2023</w:t>
      </w:r>
    </w:p>
    <w:tbl>
      <w:tblPr>
        <w:tblW w:w="10650"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66"/>
        <w:gridCol w:w="949"/>
        <w:gridCol w:w="1680"/>
        <w:gridCol w:w="1215"/>
        <w:gridCol w:w="1080"/>
        <w:gridCol w:w="1005"/>
        <w:gridCol w:w="1199"/>
        <w:gridCol w:w="1487"/>
        <w:gridCol w:w="1468"/>
      </w:tblGrid>
      <w:tr>
        <w:trPr/>
        <w:tc>
          <w:tcPr>
            <w:tcW w:w="566"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lang w:bidi="en-US"/>
              </w:rPr>
            </w:pPr>
            <w:r>
              <w:rPr>
                <w:sz w:val="22"/>
                <w:szCs w:val="22"/>
                <w:lang w:bidi="en-US"/>
              </w:rPr>
              <w:t>№</w:t>
            </w:r>
          </w:p>
          <w:p>
            <w:pPr>
              <w:pStyle w:val="Normal"/>
              <w:widowControl w:val="false"/>
              <w:spacing w:before="0" w:after="0"/>
              <w:jc w:val="center"/>
              <w:textAlignment w:val="auto"/>
              <w:rPr>
                <w:sz w:val="22"/>
                <w:szCs w:val="22"/>
                <w:lang w:bidi="en-US"/>
              </w:rPr>
            </w:pPr>
            <w:r>
              <w:rPr>
                <w:sz w:val="22"/>
                <w:szCs w:val="22"/>
                <w:lang w:bidi="en-US"/>
              </w:rPr>
              <w:t>п/п</w:t>
            </w:r>
          </w:p>
        </w:tc>
        <w:tc>
          <w:tcPr>
            <w:tcW w:w="94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Водный объект (река)</w:t>
            </w:r>
          </w:p>
        </w:tc>
        <w:tc>
          <w:tcPr>
            <w:tcW w:w="168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Пост наблюдения</w:t>
            </w:r>
          </w:p>
          <w:p>
            <w:pPr>
              <w:pStyle w:val="Normal"/>
              <w:widowControl w:val="false"/>
              <w:spacing w:before="0" w:after="0"/>
              <w:jc w:val="center"/>
              <w:textAlignment w:val="auto"/>
              <w:rPr>
                <w:sz w:val="22"/>
                <w:szCs w:val="22"/>
              </w:rPr>
            </w:pPr>
            <w:r>
              <w:rPr>
                <w:sz w:val="22"/>
                <w:szCs w:val="22"/>
              </w:rPr>
              <w:t>(населённый пункт)</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Уровни подтопления</w:t>
            </w:r>
          </w:p>
        </w:tc>
        <w:tc>
          <w:tcPr>
            <w:tcW w:w="22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Уровень воды</w:t>
            </w:r>
          </w:p>
          <w:p>
            <w:pPr>
              <w:pStyle w:val="Normal"/>
              <w:widowControl w:val="false"/>
              <w:spacing w:before="0" w:after="0"/>
              <w:jc w:val="center"/>
              <w:textAlignment w:val="auto"/>
              <w:rPr>
                <w:sz w:val="22"/>
                <w:szCs w:val="22"/>
              </w:rPr>
            </w:pPr>
            <w:r>
              <w:rPr>
                <w:sz w:val="22"/>
                <w:szCs w:val="22"/>
              </w:rPr>
              <w:t>фактический</w:t>
            </w:r>
          </w:p>
        </w:tc>
        <w:tc>
          <w:tcPr>
            <w:tcW w:w="148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sz w:val="22"/>
                <w:szCs w:val="22"/>
              </w:rPr>
            </w:pPr>
            <w:r>
              <w:rPr>
                <w:b/>
                <w:sz w:val="22"/>
                <w:szCs w:val="22"/>
              </w:rPr>
              <w:t>Остаточный уровень подъема воды до критического уровня</w:t>
            </w:r>
          </w:p>
        </w:tc>
        <w:tc>
          <w:tcPr>
            <w:tcW w:w="146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sz w:val="22"/>
                <w:szCs w:val="22"/>
              </w:rPr>
            </w:pPr>
            <w:r>
              <w:rPr>
                <w:b/>
                <w:sz w:val="22"/>
                <w:szCs w:val="22"/>
              </w:rPr>
              <w:t>Наличие ледостава</w:t>
            </w:r>
          </w:p>
        </w:tc>
      </w:tr>
      <w:tr>
        <w:trPr>
          <w:trHeight w:val="943"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sz w:val="22"/>
                <w:szCs w:val="22"/>
                <w:lang w:bidi="en-US"/>
              </w:rPr>
            </w:pPr>
            <w:r>
              <w:rPr>
                <w:sz w:val="22"/>
                <w:szCs w:val="22"/>
                <w:lang w:bidi="en-US"/>
              </w:rPr>
            </w:r>
          </w:p>
        </w:tc>
        <w:tc>
          <w:tcPr>
            <w:tcW w:w="94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sz w:val="22"/>
                <w:szCs w:val="22"/>
                <w:lang w:bidi="en-US"/>
              </w:rPr>
            </w:pPr>
            <w:r>
              <w:rPr>
                <w:sz w:val="22"/>
                <w:szCs w:val="22"/>
                <w:lang w:bidi="en-US"/>
              </w:rPr>
            </w:r>
          </w:p>
        </w:tc>
        <w:tc>
          <w:tcPr>
            <w:tcW w:w="168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sz w:val="22"/>
                <w:szCs w:val="22"/>
                <w:lang w:bidi="en-US"/>
              </w:rPr>
            </w:pPr>
            <w:r>
              <w:rPr>
                <w:sz w:val="22"/>
                <w:szCs w:val="22"/>
                <w:lang w:bidi="en-US"/>
              </w:rPr>
            </w:r>
          </w:p>
        </w:tc>
        <w:tc>
          <w:tcPr>
            <w:tcW w:w="12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критический уровень, см</w:t>
            </w:r>
          </w:p>
        </w:tc>
        <w:tc>
          <w:tcPr>
            <w:tcW w:w="10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опасный уровень, см</w:t>
            </w:r>
          </w:p>
        </w:tc>
        <w:tc>
          <w:tcPr>
            <w:tcW w:w="100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Текущий уровень, см</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sz w:val="22"/>
                <w:szCs w:val="22"/>
              </w:rPr>
            </w:pPr>
            <w:r>
              <w:rPr>
                <w:sz w:val="22"/>
                <w:szCs w:val="22"/>
              </w:rPr>
              <w:t>Изменение за сутки (+,–) см</w:t>
            </w:r>
          </w:p>
        </w:tc>
        <w:tc>
          <w:tcPr>
            <w:tcW w:w="148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sz w:val="22"/>
                <w:szCs w:val="22"/>
                <w:lang w:bidi="en-US"/>
              </w:rPr>
            </w:pPr>
            <w:r>
              <w:rPr>
                <w:b/>
                <w:sz w:val="22"/>
                <w:szCs w:val="22"/>
                <w:lang w:bidi="en-US"/>
              </w:rPr>
            </w:r>
          </w:p>
        </w:tc>
        <w:tc>
          <w:tcPr>
            <w:tcW w:w="146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sz w:val="22"/>
                <w:szCs w:val="22"/>
                <w:lang w:bidi="en-US"/>
              </w:rPr>
            </w:pPr>
            <w:r>
              <w:rPr>
                <w:b/>
                <w:sz w:val="22"/>
                <w:szCs w:val="22"/>
                <w:lang w:bidi="en-US"/>
              </w:rPr>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1</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Болшево</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(Новодугинский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360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400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317</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+69</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43</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2</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Дорогобуж</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(Дорогобужский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585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650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398</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+44</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187</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Остаточные забереги</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3</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Соловьево</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(Кардымовский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761</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845</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398</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+69</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363</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Остаточные забереги</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4</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Смоленск</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(г. Смоленск)</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630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700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429</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+91</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201</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Ледоход 1 балл</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5</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Вопь</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Капыревщина</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(Ярцевский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675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750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484</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+33</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191</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6</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Сож</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Ускосы</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(Хиславичский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450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406</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+52</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-1</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7</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Хмара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Красиловка</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(Починковский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450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400</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-3</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5</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8</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Каспля</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Демидов</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(Демидовский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738</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820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480</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+26</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258</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9</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Вязьма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Старая деревня</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(Вяземский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342</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380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258</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+71</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84</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10</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Зап. Двина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Велиж</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(Велижский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990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1100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296</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+24</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694</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Чисто</w:t>
            </w:r>
          </w:p>
        </w:tc>
      </w:tr>
      <w:tr>
        <w:trPr>
          <w:trHeight w:val="452" w:hRule="atLeast"/>
        </w:trPr>
        <w:tc>
          <w:tcPr>
            <w:tcW w:w="566"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11</w:t>
            </w:r>
          </w:p>
        </w:tc>
        <w:tc>
          <w:tcPr>
            <w:tcW w:w="94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Гжать</w:t>
            </w:r>
          </w:p>
        </w:tc>
        <w:tc>
          <w:tcPr>
            <w:tcW w:w="168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Гагарин</w:t>
            </w:r>
          </w:p>
          <w:p>
            <w:pPr>
              <w:pStyle w:val="Normal"/>
              <w:widowControl w:val="false"/>
              <w:spacing w:lineRule="auto" w:line="240" w:before="0" w:after="0"/>
              <w:ind w:left="0" w:right="0" w:hanging="0"/>
              <w:jc w:val="center"/>
              <w:rPr>
                <w:rFonts w:ascii="Times New Roman" w:hAnsi="Times New Roman"/>
                <w:sz w:val="22"/>
                <w:szCs w:val="22"/>
              </w:rPr>
            </w:pPr>
            <w:r>
              <w:rPr>
                <w:sz w:val="22"/>
                <w:szCs w:val="22"/>
              </w:rPr>
              <w:t>(Гагаринский район)</w:t>
            </w:r>
          </w:p>
        </w:tc>
        <w:tc>
          <w:tcPr>
            <w:tcW w:w="12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sz w:val="22"/>
                <w:szCs w:val="22"/>
              </w:rPr>
            </w:pPr>
            <w:r>
              <w:rPr>
                <w:sz w:val="22"/>
                <w:szCs w:val="22"/>
              </w:rPr>
              <w:t>-</w:t>
            </w:r>
          </w:p>
        </w:tc>
        <w:tc>
          <w:tcPr>
            <w:tcW w:w="10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0" w:right="0" w:hanging="0"/>
              <w:jc w:val="center"/>
              <w:rPr>
                <w:rFonts w:ascii="Times New Roman" w:hAnsi="Times New Roman" w:eastAsia="Times New Roman" w:cs="Times New Roman"/>
                <w:color w:val="000000"/>
                <w:kern w:val="0"/>
                <w:sz w:val="22"/>
                <w:szCs w:val="22"/>
                <w:lang w:val="ru-RU" w:eastAsia="ru-RU" w:bidi="ar-SA"/>
              </w:rPr>
            </w:pPr>
            <w:r>
              <w:rPr>
                <w:rFonts w:eastAsia="Times New Roman" w:cs="Times New Roman"/>
                <w:color w:val="000000"/>
                <w:kern w:val="0"/>
                <w:sz w:val="22"/>
                <w:szCs w:val="22"/>
                <w:lang w:val="ru-RU" w:eastAsia="ru-RU" w:bidi="ar-SA"/>
              </w:rPr>
              <w:t>390</w:t>
            </w:r>
          </w:p>
        </w:tc>
        <w:tc>
          <w:tcPr>
            <w:tcW w:w="1005" w:type="dxa"/>
            <w:tcBorders>
              <w:left w:val="single" w:sz="4" w:space="0" w:color="000000"/>
              <w:bottom w:val="single" w:sz="4" w:space="0" w:color="000000"/>
              <w:right w:val="single" w:sz="4" w:space="0" w:color="000000"/>
            </w:tcBorders>
            <w:shd w:color="000000" w:fill="FFFFFF"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446</w:t>
            </w:r>
          </w:p>
        </w:tc>
        <w:tc>
          <w:tcPr>
            <w:tcW w:w="1199"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+58</w:t>
            </w:r>
          </w:p>
        </w:tc>
        <w:tc>
          <w:tcPr>
            <w:tcW w:w="1487" w:type="dxa"/>
            <w:tcBorders>
              <w:bottom w:val="single" w:sz="4" w:space="0" w:color="000000"/>
            </w:tcBorders>
            <w:shd w:color="auto" w:fill="auto" w:val="clear"/>
            <w:vAlign w:val="center"/>
          </w:tcPr>
          <w:p>
            <w:pPr>
              <w:pStyle w:val="Style48"/>
              <w:widowControl w:val="false"/>
              <w:spacing w:before="0" w:after="0"/>
              <w:jc w:val="center"/>
              <w:rPr/>
            </w:pPr>
            <w:r>
              <w:rPr>
                <w:rStyle w:val="Style41"/>
                <w:rFonts w:eastAsia="Times New Roman" w:cs="Times New Roman" w:ascii="Times New Roman" w:hAnsi="Times New Roman"/>
                <w:b/>
                <w:bCs/>
                <w:color w:val="000000"/>
                <w:kern w:val="0"/>
                <w:sz w:val="22"/>
                <w:szCs w:val="22"/>
                <w:lang w:val="ru-RU" w:eastAsia="ru-RU" w:bidi="ar-SA"/>
              </w:rPr>
              <w:t>-56</w:t>
            </w:r>
          </w:p>
        </w:tc>
        <w:tc>
          <w:tcPr>
            <w:tcW w:w="146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bidi w:val="0"/>
              <w:spacing w:before="0" w:after="0"/>
              <w:jc w:val="center"/>
              <w:rPr/>
            </w:pPr>
            <w:r>
              <w:rPr>
                <w:rStyle w:val="Style41"/>
                <w:rFonts w:eastAsia="Times New Roman" w:cs="Times New Roman" w:ascii="Times New Roman" w:hAnsi="Times New Roman"/>
                <w:b w:val="false"/>
                <w:bCs w:val="false"/>
                <w:color w:val="000000"/>
                <w:kern w:val="0"/>
                <w:sz w:val="22"/>
                <w:szCs w:val="22"/>
                <w:lang w:val="ru-RU" w:eastAsia="ru-RU" w:bidi="ar-SA"/>
              </w:rPr>
              <w:t>Чисто</w:t>
            </w:r>
          </w:p>
        </w:tc>
      </w:tr>
    </w:tbl>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 xml:space="preserve">Расчёты пожароопасности </w:t>
      </w:r>
      <w:r>
        <w:rPr>
          <w:rFonts w:ascii="Times new roman" w:hAnsi="Times new roman"/>
          <w:b/>
          <w:bCs/>
          <w:color w:val="auto"/>
          <w:sz w:val="24"/>
          <w:szCs w:val="24"/>
        </w:rPr>
        <w:t xml:space="preserve">Смоленским ЦГМС – филиалом ФГБУ «Центральное УГМС» </w:t>
      </w:r>
      <w:r>
        <w:rPr>
          <w:rFonts w:ascii="Times new roman" w:hAnsi="Times new roman"/>
          <w:b w:val="false"/>
          <w:bCs w:val="false"/>
          <w:color w:val="auto"/>
          <w:sz w:val="24"/>
          <w:szCs w:val="24"/>
        </w:rPr>
        <w:t>начнутся в пожароопасном сезоне.</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w:t>
      </w:r>
      <w:r>
        <w:rPr>
          <w:rFonts w:ascii="Times new roman" w:hAnsi="Times new roman"/>
          <w:caps w:val="false"/>
          <w:smallCaps w:val="false"/>
          <w:color w:val="auto"/>
          <w:sz w:val="24"/>
          <w:szCs w:val="24"/>
        </w:rPr>
        <w:t>5</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…+1</w:t>
      </w:r>
      <w:r>
        <w:rPr>
          <w:rFonts w:ascii="Times new roman" w:hAnsi="Times new roman"/>
          <w:caps w:val="false"/>
          <w:smallCaps w:val="false"/>
          <w:color w:val="auto"/>
          <w:sz w:val="24"/>
          <w:szCs w:val="24"/>
        </w:rPr>
        <w:t>4</w:t>
      </w:r>
      <w:r>
        <w:rPr>
          <w:rFonts w:ascii="Times new roman" w:hAnsi="Times new roman"/>
          <w:caps w:val="false"/>
          <w:smallCaps w:val="false"/>
          <w:color w:val="auto"/>
          <w:sz w:val="24"/>
          <w:szCs w:val="24"/>
        </w:rPr>
        <w:t xml:space="preserve">°C. Дорожное покрытие мокрое, местами </w:t>
      </w:r>
      <w:r>
        <w:rPr>
          <w:rFonts w:ascii="Times new roman" w:hAnsi="Times new roman"/>
          <w:caps w:val="false"/>
          <w:smallCaps w:val="false"/>
          <w:color w:val="auto"/>
          <w:sz w:val="24"/>
          <w:szCs w:val="24"/>
        </w:rPr>
        <w:t>влажное</w:t>
      </w:r>
      <w:r>
        <w:rPr>
          <w:rFonts w:ascii="Times new roman" w:hAnsi="Times new roman"/>
          <w:caps w:val="false"/>
          <w:smallCaps w:val="false"/>
          <w:color w:val="auto"/>
          <w:sz w:val="24"/>
          <w:szCs w:val="24"/>
        </w:rPr>
        <w:t>.</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w:t>
      </w:r>
      <w:r>
        <w:rPr>
          <w:rFonts w:ascii="Times new roman" w:hAnsi="Times new roman"/>
          <w:color w:val="auto"/>
          <w:sz w:val="24"/>
          <w:szCs w:val="24"/>
        </w:rPr>
        <w:t>4</w:t>
      </w:r>
      <w:r>
        <w:rPr>
          <w:rFonts w:ascii="Times new roman" w:hAnsi="Times new roman"/>
          <w:color w:val="auto"/>
          <w:sz w:val="24"/>
          <w:szCs w:val="24"/>
        </w:rPr>
        <w:t xml:space="preserve">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травмирован 1 человек</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 xml:space="preserve">АППГ </w:t>
      </w:r>
      <w:r>
        <w:rPr>
          <w:rFonts w:ascii="Times new roman" w:hAnsi="Times new roman"/>
          <w:color w:val="auto"/>
          <w:sz w:val="24"/>
          <w:szCs w:val="24"/>
        </w:rPr>
        <w:t>5</w:t>
      </w:r>
      <w:r>
        <w:rPr>
          <w:rFonts w:ascii="Times new roman" w:hAnsi="Times new roman"/>
          <w:color w:val="auto"/>
          <w:sz w:val="24"/>
          <w:szCs w:val="24"/>
        </w:rPr>
        <w:t>/0.</w:t>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bookmarkStart w:id="21" w:name="__DdeLink__2749_831189290"/>
      <w:r>
        <w:rPr>
          <w:rFonts w:eastAsia="font303" w:ascii="Times new roman" w:hAnsi="Times new roman"/>
          <w:bCs/>
          <w:strike w:val="false"/>
          <w:dstrike w:val="false"/>
          <w:color w:val="auto"/>
          <w:sz w:val="24"/>
          <w:szCs w:val="24"/>
        </w:rPr>
        <w:t>-н</w:t>
      </w:r>
      <w:r>
        <w:rPr>
          <w:rFonts w:eastAsia="font303" w:ascii="Times new roman" w:hAnsi="Times new roman"/>
          <w:b w:val="false"/>
          <w:bCs w:val="false"/>
          <w:strike w:val="false"/>
          <w:dstrike w:val="false"/>
          <w:color w:val="auto"/>
          <w:sz w:val="24"/>
          <w:szCs w:val="24"/>
        </w:rPr>
        <w:t xml:space="preserve">а всей территории области риск возникновения природных пожаров </w:t>
      </w:r>
      <w:bookmarkEnd w:id="21"/>
      <w:r>
        <w:rPr>
          <w:rFonts w:eastAsia="font303" w:ascii="Times new roman" w:hAnsi="Times new roman"/>
          <w:b w:val="false"/>
          <w:bCs w:val="false"/>
          <w:strike w:val="false"/>
          <w:dstrike w:val="false"/>
          <w:color w:val="auto"/>
          <w:sz w:val="24"/>
          <w:szCs w:val="24"/>
        </w:rPr>
        <w:t>отсутствует</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rFonts w:ascii="Times new roman" w:hAnsi="Times new roman"/>
          <w:color w:val="auto"/>
        </w:rPr>
      </w:pPr>
      <w:r>
        <w:rPr>
          <w:rFonts w:eastAsia="Arial"/>
          <w:b w:val="false"/>
          <w:bCs/>
          <w:strike w:val="false"/>
          <w:dstrike w:val="false"/>
          <w:sz w:val="24"/>
          <w:szCs w:val="24"/>
        </w:rPr>
        <w:t xml:space="preserve">-ДТП и затруднений движения автотранспортных средств </w:t>
      </w:r>
      <w:r>
        <w:rPr>
          <w:rFonts w:eastAsia="Arial"/>
          <w:b/>
          <w:bCs/>
          <w:strike w:val="false"/>
          <w:dstrike w:val="false"/>
          <w:sz w:val="24"/>
          <w:szCs w:val="24"/>
        </w:rPr>
        <w:t>(Р=0,2)</w:t>
      </w:r>
      <w:r>
        <w:rPr>
          <w:rFonts w:eastAsia="Arial"/>
          <w:b w:val="false"/>
          <w:bCs/>
          <w:strike w:val="false"/>
          <w:dstrike w:val="false"/>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w:t>
      </w:r>
      <w:r>
        <w:rPr>
          <w:rFonts w:eastAsia="Arial"/>
          <w:b w:val="false"/>
          <w:bCs/>
          <w:strike w:val="false"/>
          <w:dstrike w:val="false"/>
          <w:sz w:val="24"/>
          <w:szCs w:val="24"/>
        </w:rPr>
        <w:t>у</w:t>
      </w:r>
      <w:r>
        <w:rPr>
          <w:rFonts w:eastAsia="Arial" w:cs="Times New Roman"/>
          <w:b w:val="false"/>
          <w:bCs/>
          <w:strike w:val="false"/>
          <w:dstrike w:val="false"/>
          <w:color w:val="auto"/>
          <w:sz w:val="24"/>
          <w:szCs w:val="24"/>
        </w:rPr>
        <w:t>тром местами слабый туман</w:t>
      </w:r>
      <w:r>
        <w:rPr>
          <w:rFonts w:eastAsia="Arial" w:cs="Times new roman" w:ascii="Times new roman" w:hAnsi="Times new roman"/>
          <w:b w:val="false"/>
          <w:bCs/>
          <w:strike w:val="false"/>
          <w:dstrike w:val="false"/>
          <w:sz w:val="24"/>
          <w:szCs w:val="24"/>
        </w:rPr>
        <w:t>)</w:t>
      </w:r>
      <w:r>
        <w:rPr>
          <w:rFonts w:eastAsia="font303"/>
          <w:b w:val="false"/>
          <w:bCs/>
          <w:strike w:val="false"/>
          <w:dstrike w:val="false"/>
          <w:sz w:val="24"/>
          <w:szCs w:val="28"/>
        </w:rPr>
        <w:t xml:space="preserve">. </w:t>
      </w:r>
      <w:r>
        <w:rPr>
          <w:rFonts w:eastAsia="Arial"/>
          <w:b w:val="false"/>
          <w:bCs/>
          <w:strike w:val="false"/>
          <w:dstrike w:val="false"/>
          <w:sz w:val="24"/>
          <w:szCs w:val="24"/>
        </w:rPr>
        <w:t>С наибольшей вероятностью риск прогнозируется на территории Велижского, Вяземского, Гагаринского, Глинковского, Демидовского, Ельнинского, Кардымовского, Новодугинского, Починковского, Рославльского, Сафоновского, Смоленского, Сычевского и Ярцевского районов.</w:t>
      </w:r>
    </w:p>
    <w:p>
      <w:pPr>
        <w:pStyle w:val="Normal"/>
        <w:spacing w:lineRule="auto" w:line="240" w:before="0" w:after="0"/>
        <w:ind w:firstLine="709"/>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b w:val="false"/>
          <w:bCs/>
          <w:strike w:val="false"/>
          <w:dstrike w:val="false"/>
          <w:color w:val="auto"/>
          <w:sz w:val="24"/>
          <w:szCs w:val="24"/>
        </w:rPr>
        <w:t xml:space="preserve">-отключения трансформаторных подстанций и обрыва ЛЭП </w:t>
      </w:r>
      <w:r>
        <w:rPr>
          <w:rFonts w:eastAsia="Arial"/>
          <w:b/>
          <w:bCs/>
          <w:strike w:val="false"/>
          <w:dstrike w:val="false"/>
          <w:color w:val="auto"/>
          <w:sz w:val="24"/>
          <w:szCs w:val="24"/>
        </w:rPr>
        <w:t>(Р=0,1)</w:t>
      </w:r>
      <w:r>
        <w:rPr>
          <w:rFonts w:eastAsia="Arial"/>
          <w:b w:val="false"/>
          <w:bCs/>
          <w:strike w:val="false"/>
          <w:dstrike w:val="false"/>
          <w:color w:val="auto"/>
          <w:sz w:val="24"/>
          <w:szCs w:val="24"/>
        </w:rPr>
        <w:t>, вызванный износом оборудования и коммуникаций. С наибольшей вероятностью риск прогнозируется на территории Велижского, Вяземского,  Глинковского, Демидовского, Духовщинского, Ельнинского, Руднянского, Смоленского, Темкинского, Угранского районов;</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в том числе при повышении нагрузки на электрическую сеть при пользовании бытовыми отопительными приборами. Вероятность риска прогнозируется на территории всей области</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2" w:name="_Hlk98343063"/>
      <w:bookmarkStart w:id="23" w:name="__DdeLink__371_2790593050"/>
      <w:r>
        <w:rPr>
          <w:rFonts w:ascii="Times new roman" w:hAnsi="Times new roman"/>
          <w:bCs/>
          <w:color w:val="auto"/>
          <w:sz w:val="24"/>
          <w:szCs w:val="24"/>
        </w:rPr>
        <w:t>Риск аварий на объектах воздушного транспорта и нефтепровода – маловероятен.</w:t>
      </w:r>
      <w:bookmarkEnd w:id="22"/>
      <w:bookmarkEnd w:id="23"/>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firstLine="680"/>
        <w:rPr>
          <w:color w:val="auto"/>
        </w:rPr>
      </w:pPr>
      <w:bookmarkStart w:id="24" w:name="__DdeLink__665_973288511"/>
      <w:bookmarkEnd w:id="24"/>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в том числе с выходом на лёд.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(Р=0,2)</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634_4256138487"/>
      <w:bookmarkStart w:id="26" w:name="__DdeLink__572_2187294372"/>
      <w:bookmarkStart w:id="27" w:name="__DdeLink__730_16183935391"/>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+2°C.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 xml:space="preserve">-подтопления низководных мостов, приусадебных участков, участков автомобильных </w:t>
      </w:r>
      <w:r>
        <w:rPr>
          <w:rFonts w:ascii="Times new roman" w:hAnsi="Times new roman"/>
          <w:b w:val="false"/>
          <w:bCs w:val="false"/>
          <w:color w:val="auto"/>
          <w:sz w:val="24"/>
          <w:szCs w:val="24"/>
        </w:rPr>
        <w:t xml:space="preserve">дорог </w:t>
      </w:r>
      <w:r>
        <w:rPr>
          <w:rFonts w:ascii="Times new roman" w:hAnsi="Times new roman"/>
          <w:b/>
          <w:bCs/>
          <w:color w:val="auto"/>
          <w:sz w:val="24"/>
          <w:szCs w:val="24"/>
        </w:rPr>
        <w:t>(Р=0,3)</w:t>
      </w:r>
      <w:r>
        <w:rPr>
          <w:rFonts w:ascii="Times new roman" w:hAnsi="Times new roman"/>
          <w:b w:val="false"/>
          <w:bCs w:val="false"/>
          <w:color w:val="auto"/>
          <w:sz w:val="24"/>
          <w:szCs w:val="24"/>
        </w:rPr>
        <w:t xml:space="preserve"> в связи с началом периода весеннего половодья. С наибольшей вероятностью риск прогнозируется на территории Гагаринского, Дорогобужского, Рославльского районов.</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30"/>
      <w:bookmarkStart w:id="29" w:name="OLE_LINK29"/>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xml:space="preserve">» прогнозируется </w:t>
      </w:r>
      <w:r>
        <w:rPr>
          <w:rFonts w:ascii="Times new roman" w:hAnsi="Times new roman"/>
          <w:color w:val="auto"/>
          <w:sz w:val="24"/>
          <w:szCs w:val="24"/>
        </w:rPr>
        <w:t>о</w:t>
      </w:r>
      <w:r>
        <w:rPr>
          <w:rFonts w:eastAsia="Arial" w:cs="Arial" w:ascii="Times new roman" w:hAnsi="Times new roman"/>
          <w:color w:val="auto"/>
          <w:sz w:val="24"/>
          <w:szCs w:val="24"/>
        </w:rPr>
        <w:t>блачно с прояснениями</w:t>
      </w:r>
      <w:r>
        <w:rPr>
          <w:rFonts w:eastAsia="Arial" w:cs="Times New Roman" w:ascii="Times new roman" w:hAnsi="Times new roman"/>
          <w:color w:val="auto"/>
          <w:sz w:val="24"/>
          <w:szCs w:val="24"/>
        </w:rPr>
        <w:t xml:space="preserve">. Временами небольшой дождь.  </w:t>
      </w:r>
      <w:r>
        <w:rPr>
          <w:rFonts w:eastAsia="Arial" w:cs="Times New Roman"/>
          <w:color w:val="auto"/>
          <w:sz w:val="24"/>
          <w:szCs w:val="24"/>
        </w:rPr>
        <w:t>Утром местами слабый туман.</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b/>
          <w:b/>
          <w:bCs/>
          <w:color w:val="auto"/>
          <w:szCs w:val="24"/>
        </w:rPr>
      </w:pPr>
      <w:r>
        <w:rPr>
          <w:rFonts w:ascii="Times new roman" w:hAnsi="Times new roman"/>
          <w:b/>
          <w:bCs/>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возросшей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несчастных случаев и о повышении бдительности при соблюдении правил безопасности на водных объектах, в том числе при выходе на лёд любителями зимней рыбной ловли, в связи с наступлением периода весеннего половодья;</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rFonts w:ascii="Times new roman" w:hAnsi="Times new roman"/>
          <w:color w:val="auto"/>
          <w:sz w:val="24"/>
          <w:szCs w:val="24"/>
        </w:rPr>
        <w:t>-об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при пользовании бытовыми отопительными приборами;</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rFonts w:ascii="Times new roman" w:hAnsi="Times new roman"/>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заболевания гриппом и ОРВИ;</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680"/>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подполковник внутренней службы</w:t>
        <w:tab/>
      </w:r>
      <w:r>
        <w:rPr>
          <w:rFonts w:ascii="Times new roman" w:hAnsi="Times new roman"/>
          <w:color w:val="auto"/>
          <w:sz w:val="24"/>
          <w:szCs w:val="24"/>
        </w:rPr>
        <w:t>М.С. Иванов</w:t>
      </w:r>
    </w:p>
    <w:p>
      <w:pPr>
        <w:pStyle w:val="Normal"/>
        <w:spacing w:lineRule="auto" w:line="240" w:before="0" w:after="0"/>
        <w:ind w:left="0" w:right="0" w:hanging="0"/>
        <w:rPr>
          <w:color w:val="auto"/>
        </w:rPr>
      </w:pPr>
      <w:r>
        <w:rPr>
          <w:rFonts w:ascii="Times new roman" w:hAnsi="Times new roman"/>
          <w:color w:val="auto"/>
          <w:sz w:val="24"/>
          <w:szCs w:val="24"/>
        </w:rPr>
        <w:t>2</w:t>
      </w:r>
      <w:r>
        <w:rPr>
          <w:rFonts w:ascii="Times new roman" w:hAnsi="Times new roman"/>
          <w:color w:val="auto"/>
          <w:sz w:val="24"/>
          <w:szCs w:val="24"/>
        </w:rPr>
        <w:t>6</w:t>
      </w:r>
      <w:r>
        <w:rPr>
          <w:rFonts w:ascii="Times new roman" w:hAnsi="Times new roman"/>
          <w:color w:val="auto"/>
          <w:sz w:val="24"/>
          <w:szCs w:val="24"/>
        </w:rPr>
        <w:t>.03.2023</w:t>
      </w:r>
    </w:p>
    <w:p>
      <w:pPr>
        <w:pStyle w:val="Normal"/>
        <w:spacing w:lineRule="auto" w:line="240" w:before="0" w:after="0"/>
        <w:ind w:left="0" w:right="0" w:hanging="0"/>
        <w:rPr>
          <w:sz w:val="24"/>
          <w:szCs w:val="24"/>
        </w:rPr>
      </w:pPr>
      <w:r>
        <w:rPr>
          <w:sz w:val="24"/>
          <w:szCs w:val="24"/>
        </w:rPr>
      </w:r>
    </w:p>
    <w:p>
      <w:pPr>
        <w:pStyle w:val="Normal"/>
        <w:spacing w:lineRule="auto" w:line="240" w:before="0" w:after="0"/>
        <w:ind w:left="0" w:right="0" w:hanging="0"/>
        <w:rPr>
          <w:sz w:val="24"/>
          <w:szCs w:val="24"/>
        </w:rPr>
      </w:pPr>
      <w:r>
        <w:rPr>
          <w:sz w:val="24"/>
          <w:szCs w:val="24"/>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sz w:val="21"/>
          <w:szCs w:val="21"/>
        </w:rPr>
      </w:r>
    </w:p>
    <w:p>
      <w:pPr>
        <w:pStyle w:val="Normal"/>
        <w:spacing w:lineRule="auto" w:line="240" w:before="0" w:after="0"/>
        <w:ind w:left="0" w:right="0" w:hanging="0"/>
        <w:rPr>
          <w:sz w:val="21"/>
          <w:szCs w:val="21"/>
        </w:rPr>
      </w:pPr>
      <w:r>
        <w:rPr>
          <w:rFonts w:ascii="Times new roman" w:hAnsi="Times new roman"/>
          <w:color w:val="auto"/>
          <w:sz w:val="21"/>
          <w:szCs w:val="21"/>
        </w:rPr>
        <w:t xml:space="preserve">Исп. </w:t>
      </w:r>
      <w:r>
        <w:rPr>
          <w:rFonts w:ascii="Times new roman" w:hAnsi="Times new roman"/>
          <w:color w:val="auto"/>
          <w:sz w:val="21"/>
          <w:szCs w:val="21"/>
        </w:rPr>
        <w:t>Зоев А.С.</w:t>
      </w:r>
    </w:p>
    <w:p>
      <w:pPr>
        <w:pStyle w:val="Normal"/>
        <w:spacing w:lineRule="auto" w:line="240" w:before="0" w:after="0"/>
        <w:ind w:left="0" w:right="0" w:hanging="0"/>
        <w:rPr>
          <w:sz w:val="21"/>
          <w:szCs w:val="21"/>
        </w:rPr>
      </w:pPr>
      <w:r>
        <w:rPr>
          <w:rFonts w:ascii="Times new roman" w:hAnsi="Times new roman"/>
          <w:color w:val="auto"/>
          <w:sz w:val="21"/>
          <w:szCs w:val="21"/>
        </w:rPr>
        <w:t>34667-121</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9680</TotalTime>
  <Application>LibreOffice/7.2.7.2$Linux_X86_64 LibreOffice_project/20$Build-2</Application>
  <AppVersion>15.0000</AppVersion>
  <Pages>7</Pages>
  <Words>2051</Words>
  <Characters>15702</Characters>
  <CharactersWithSpaces>17776</CharactersWithSpaces>
  <Paragraphs>266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2023-03-26T14:09:26Z</dcterms:modified>
  <cp:revision>2752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